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F1105" w14:textId="77777777" w:rsidR="002B7F5E" w:rsidRPr="000C11CF" w:rsidRDefault="002B7F5E" w:rsidP="000C11CF">
      <w:pPr>
        <w:spacing w:after="0" w:line="240" w:lineRule="auto"/>
        <w:jc w:val="center"/>
        <w:rPr>
          <w:rFonts w:cstheme="minorHAnsi"/>
          <w:sz w:val="48"/>
          <w:szCs w:val="48"/>
        </w:rPr>
      </w:pPr>
      <w:r w:rsidRPr="000C11CF">
        <w:rPr>
          <w:rFonts w:cstheme="minorHAnsi"/>
          <w:noProof/>
          <w:sz w:val="48"/>
          <w:szCs w:val="48"/>
        </w:rPr>
        <w:drawing>
          <wp:inline distT="0" distB="0" distL="0" distR="0" wp14:anchorId="4DF441DE" wp14:editId="2E8FC933">
            <wp:extent cx="3877452" cy="927100"/>
            <wp:effectExtent l="0" t="0" r="8890" b="6350"/>
            <wp:docPr id="3" name="Picture 3"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4862" cy="928872"/>
                    </a:xfrm>
                    <a:prstGeom prst="rect">
                      <a:avLst/>
                    </a:prstGeom>
                    <a:noFill/>
                  </pic:spPr>
                </pic:pic>
              </a:graphicData>
            </a:graphic>
          </wp:inline>
        </w:drawing>
      </w:r>
    </w:p>
    <w:p w14:paraId="183CA025" w14:textId="77777777" w:rsidR="002B7F5E" w:rsidRPr="000C11CF" w:rsidRDefault="002B7F5E" w:rsidP="000C11CF">
      <w:pPr>
        <w:spacing w:after="0" w:line="240" w:lineRule="auto"/>
        <w:jc w:val="center"/>
        <w:rPr>
          <w:rFonts w:cstheme="minorHAnsi"/>
        </w:rPr>
      </w:pPr>
      <w:bookmarkStart w:id="0" w:name="_Hlk121084023"/>
    </w:p>
    <w:p w14:paraId="68D86F2D" w14:textId="77777777" w:rsidR="002B7F5E" w:rsidRPr="000C11CF" w:rsidRDefault="002B7F5E" w:rsidP="000C11CF">
      <w:pPr>
        <w:spacing w:after="0" w:line="240" w:lineRule="auto"/>
        <w:jc w:val="center"/>
        <w:rPr>
          <w:rFonts w:cstheme="minorHAnsi"/>
        </w:rPr>
      </w:pPr>
    </w:p>
    <w:p w14:paraId="522DF2FA" w14:textId="77777777" w:rsidR="002B7F5E" w:rsidRPr="000C11CF" w:rsidRDefault="002B7F5E" w:rsidP="7790628E">
      <w:pPr>
        <w:spacing w:after="0" w:line="240" w:lineRule="auto"/>
        <w:jc w:val="center"/>
      </w:pPr>
      <w:proofErr w:type="spellStart"/>
      <w:r w:rsidRPr="7790628E">
        <w:rPr>
          <w:rFonts w:eastAsia="Calibri"/>
          <w:sz w:val="48"/>
          <w:szCs w:val="48"/>
        </w:rPr>
        <w:t>UBetOhio</w:t>
      </w:r>
      <w:proofErr w:type="spellEnd"/>
    </w:p>
    <w:p w14:paraId="47CF54A9" w14:textId="77777777" w:rsidR="002B7F5E" w:rsidRPr="000C11CF" w:rsidRDefault="002B7F5E" w:rsidP="7790628E">
      <w:pPr>
        <w:spacing w:after="0" w:line="240" w:lineRule="auto"/>
        <w:jc w:val="center"/>
      </w:pPr>
      <w:r w:rsidRPr="7790628E">
        <w:rPr>
          <w:rFonts w:eastAsia="Calibri"/>
          <w:sz w:val="48"/>
          <w:szCs w:val="48"/>
        </w:rPr>
        <w:t xml:space="preserve"> </w:t>
      </w:r>
    </w:p>
    <w:bookmarkEnd w:id="0"/>
    <w:p w14:paraId="625BD80D" w14:textId="21CE4C64" w:rsidR="6D8ACFE8" w:rsidRDefault="6D8ACFE8" w:rsidP="7790628E">
      <w:pPr>
        <w:spacing w:after="0" w:line="240" w:lineRule="auto"/>
        <w:jc w:val="center"/>
        <w:rPr>
          <w:rFonts w:ascii="Calibri" w:eastAsia="Calibri" w:hAnsi="Calibri" w:cs="Calibri"/>
          <w:color w:val="000000" w:themeColor="text1"/>
          <w:sz w:val="48"/>
          <w:szCs w:val="48"/>
        </w:rPr>
      </w:pPr>
      <w:r w:rsidRPr="005D2129">
        <w:rPr>
          <w:rFonts w:ascii="Calibri" w:eastAsia="Calibri" w:hAnsi="Calibri" w:cs="Calibri"/>
          <w:color w:val="000000" w:themeColor="text1"/>
          <w:sz w:val="48"/>
          <w:szCs w:val="48"/>
        </w:rPr>
        <w:t>Sports Betting Policies and Procedures</w:t>
      </w:r>
    </w:p>
    <w:p w14:paraId="52B359E2" w14:textId="6190827C" w:rsidR="7790628E" w:rsidRDefault="7790628E" w:rsidP="7790628E">
      <w:pPr>
        <w:spacing w:after="0" w:line="240" w:lineRule="auto"/>
        <w:jc w:val="center"/>
        <w:rPr>
          <w:rFonts w:ascii="Calibri" w:eastAsia="Calibri" w:hAnsi="Calibri" w:cs="Calibri"/>
          <w:color w:val="000000" w:themeColor="text1"/>
          <w:sz w:val="48"/>
          <w:szCs w:val="48"/>
        </w:rPr>
      </w:pPr>
    </w:p>
    <w:p w14:paraId="23F7707D" w14:textId="5A5270CA" w:rsidR="7790628E" w:rsidRDefault="7790628E" w:rsidP="7790628E">
      <w:pPr>
        <w:spacing w:after="0" w:line="240" w:lineRule="auto"/>
        <w:jc w:val="center"/>
        <w:rPr>
          <w:rFonts w:ascii="Calibri" w:eastAsia="Calibri" w:hAnsi="Calibri" w:cs="Calibri"/>
          <w:color w:val="000000" w:themeColor="text1"/>
          <w:sz w:val="48"/>
          <w:szCs w:val="48"/>
        </w:rPr>
      </w:pPr>
    </w:p>
    <w:p w14:paraId="682D4FAE" w14:textId="3629AEB0" w:rsidR="7790628E" w:rsidRDefault="7790628E" w:rsidP="7790628E">
      <w:pPr>
        <w:spacing w:after="0" w:line="240" w:lineRule="auto"/>
        <w:jc w:val="center"/>
        <w:rPr>
          <w:rFonts w:ascii="Calibri" w:eastAsia="Calibri" w:hAnsi="Calibri" w:cs="Calibri"/>
          <w:color w:val="000000" w:themeColor="text1"/>
          <w:sz w:val="48"/>
          <w:szCs w:val="48"/>
        </w:rPr>
      </w:pPr>
    </w:p>
    <w:p w14:paraId="4F241A7A" w14:textId="7CE1F633" w:rsidR="6D8ACFE8" w:rsidRDefault="6D8ACFE8" w:rsidP="7790628E">
      <w:pPr>
        <w:spacing w:after="0" w:line="240" w:lineRule="auto"/>
        <w:jc w:val="right"/>
        <w:rPr>
          <w:rFonts w:ascii="Calibri" w:eastAsia="Calibri" w:hAnsi="Calibri" w:cs="Calibri"/>
          <w:color w:val="000000" w:themeColor="text1"/>
          <w:sz w:val="48"/>
          <w:szCs w:val="48"/>
        </w:rPr>
      </w:pPr>
      <w:r w:rsidRPr="7790628E">
        <w:rPr>
          <w:rFonts w:ascii="Calibri" w:eastAsia="Calibri" w:hAnsi="Calibri" w:cs="Calibri"/>
          <w:color w:val="000000" w:themeColor="text1"/>
          <w:sz w:val="48"/>
          <w:szCs w:val="48"/>
        </w:rPr>
        <w:t>House Rules</w:t>
      </w:r>
    </w:p>
    <w:p w14:paraId="553C9DAF" w14:textId="55323CD0" w:rsidR="6D8ACFE8" w:rsidRDefault="6D8ACFE8" w:rsidP="7790628E">
      <w:pPr>
        <w:spacing w:after="0" w:line="240" w:lineRule="auto"/>
        <w:jc w:val="right"/>
        <w:rPr>
          <w:rFonts w:ascii="Calibri" w:eastAsia="Calibri" w:hAnsi="Calibri" w:cs="Calibri"/>
          <w:color w:val="000000" w:themeColor="text1"/>
          <w:sz w:val="48"/>
          <w:szCs w:val="48"/>
        </w:rPr>
      </w:pPr>
      <w:r w:rsidRPr="7790628E">
        <w:rPr>
          <w:rFonts w:ascii="Calibri" w:eastAsia="Calibri" w:hAnsi="Calibri" w:cs="Calibri"/>
          <w:color w:val="000000" w:themeColor="text1"/>
          <w:sz w:val="48"/>
          <w:szCs w:val="48"/>
        </w:rPr>
        <w:t>Policy No. 09</w:t>
      </w:r>
    </w:p>
    <w:p w14:paraId="573BC34A" w14:textId="7E20C321" w:rsidR="6D8ACFE8" w:rsidRDefault="6D8ACFE8" w:rsidP="69C3CA21">
      <w:pPr>
        <w:spacing w:after="0" w:line="240" w:lineRule="auto"/>
        <w:jc w:val="right"/>
        <w:rPr>
          <w:rFonts w:ascii="Calibri" w:eastAsia="Calibri" w:hAnsi="Calibri" w:cs="Calibri"/>
          <w:sz w:val="48"/>
          <w:szCs w:val="48"/>
        </w:rPr>
      </w:pPr>
      <w:r w:rsidRPr="69C3CA21">
        <w:rPr>
          <w:rFonts w:ascii="Calibri" w:eastAsia="Calibri" w:hAnsi="Calibri" w:cs="Calibri"/>
          <w:color w:val="000000" w:themeColor="text1"/>
          <w:sz w:val="48"/>
          <w:szCs w:val="48"/>
        </w:rPr>
        <w:t xml:space="preserve">Latest Version: </w:t>
      </w:r>
      <w:r w:rsidR="005D2129">
        <w:rPr>
          <w:rFonts w:ascii="Calibri" w:eastAsia="Calibri" w:hAnsi="Calibri" w:cs="Calibri"/>
          <w:color w:val="000000" w:themeColor="text1"/>
          <w:sz w:val="48"/>
          <w:szCs w:val="48"/>
        </w:rPr>
        <w:t>October</w:t>
      </w:r>
      <w:r w:rsidR="567CEF3D" w:rsidRPr="69C3CA21">
        <w:rPr>
          <w:rFonts w:ascii="Calibri" w:eastAsia="Calibri" w:hAnsi="Calibri" w:cs="Calibri"/>
          <w:color w:val="000000" w:themeColor="text1"/>
          <w:sz w:val="48"/>
          <w:szCs w:val="48"/>
        </w:rPr>
        <w:t xml:space="preserve"> 19, 2023</w:t>
      </w:r>
    </w:p>
    <w:p w14:paraId="37256443" w14:textId="490084F4" w:rsidR="6D8ACFE8" w:rsidRDefault="6D8ACFE8" w:rsidP="7790628E">
      <w:pPr>
        <w:spacing w:line="240" w:lineRule="auto"/>
        <w:jc w:val="right"/>
        <w:rPr>
          <w:rFonts w:ascii="Calibri" w:eastAsia="Calibri" w:hAnsi="Calibri" w:cs="Calibri"/>
          <w:color w:val="000000" w:themeColor="text1"/>
          <w:sz w:val="48"/>
          <w:szCs w:val="48"/>
        </w:rPr>
      </w:pPr>
      <w:r w:rsidRPr="7790628E">
        <w:rPr>
          <w:rFonts w:ascii="Calibri" w:eastAsia="Calibri" w:hAnsi="Calibri" w:cs="Calibri"/>
          <w:color w:val="000000" w:themeColor="text1"/>
          <w:sz w:val="48"/>
          <w:szCs w:val="48"/>
        </w:rPr>
        <w:t xml:space="preserve">Version </w:t>
      </w:r>
      <w:r w:rsidR="00EF4674">
        <w:rPr>
          <w:rFonts w:ascii="Calibri" w:eastAsia="Calibri" w:hAnsi="Calibri" w:cs="Calibri"/>
          <w:color w:val="000000" w:themeColor="text1"/>
          <w:sz w:val="48"/>
          <w:szCs w:val="48"/>
        </w:rPr>
        <w:t>2</w:t>
      </w:r>
      <w:r w:rsidRPr="7790628E">
        <w:rPr>
          <w:rFonts w:ascii="Calibri" w:eastAsia="Calibri" w:hAnsi="Calibri" w:cs="Calibri"/>
          <w:color w:val="000000" w:themeColor="text1"/>
          <w:sz w:val="48"/>
          <w:szCs w:val="48"/>
        </w:rPr>
        <w:t>.0</w:t>
      </w:r>
    </w:p>
    <w:p w14:paraId="09137A2B" w14:textId="77777777" w:rsidR="002B7F5E" w:rsidRPr="000C11CF" w:rsidRDefault="002B7F5E" w:rsidP="000C11CF">
      <w:pPr>
        <w:spacing w:after="0" w:line="240" w:lineRule="auto"/>
        <w:rPr>
          <w:rFonts w:cstheme="minorHAnsi"/>
        </w:rPr>
      </w:pPr>
    </w:p>
    <w:p w14:paraId="4B426A49" w14:textId="77777777" w:rsidR="002B7F5E" w:rsidRPr="000C11CF" w:rsidRDefault="002B7F5E" w:rsidP="000C11CF">
      <w:pPr>
        <w:spacing w:after="0" w:line="240" w:lineRule="auto"/>
        <w:rPr>
          <w:rFonts w:cstheme="minorHAnsi"/>
        </w:rPr>
      </w:pPr>
      <w:r w:rsidRPr="000C11CF">
        <w:rPr>
          <w:rFonts w:cstheme="minorHAnsi"/>
        </w:rPr>
        <w:br w:type="page"/>
      </w:r>
    </w:p>
    <w:p w14:paraId="58742962" w14:textId="77777777" w:rsidR="002B7F5E" w:rsidRPr="000C11CF" w:rsidRDefault="002B7F5E" w:rsidP="000C11CF">
      <w:pPr>
        <w:spacing w:after="360" w:line="240" w:lineRule="auto"/>
        <w:rPr>
          <w:rFonts w:cstheme="minorHAnsi"/>
          <w:b/>
          <w:bCs/>
          <w:sz w:val="28"/>
          <w:szCs w:val="28"/>
        </w:rPr>
      </w:pPr>
      <w:r w:rsidRPr="000C11CF">
        <w:rPr>
          <w:rFonts w:cstheme="minorHAnsi"/>
          <w:b/>
          <w:bCs/>
          <w:sz w:val="28"/>
          <w:szCs w:val="28"/>
        </w:rPr>
        <w:lastRenderedPageBreak/>
        <w:t>Copyright Notice</w:t>
      </w:r>
    </w:p>
    <w:p w14:paraId="7B647F72" w14:textId="77777777" w:rsidR="002B7F5E" w:rsidRPr="000C11CF" w:rsidRDefault="002B7F5E" w:rsidP="000C11CF">
      <w:pPr>
        <w:spacing w:after="0" w:line="240" w:lineRule="auto"/>
        <w:jc w:val="both"/>
        <w:rPr>
          <w:rFonts w:eastAsia="Times New Roman" w:cstheme="minorHAnsi"/>
          <w:i/>
          <w:iCs/>
          <w:sz w:val="20"/>
          <w:szCs w:val="20"/>
          <w:lang w:val="en-GB"/>
        </w:rPr>
      </w:pPr>
      <w:r w:rsidRPr="000C11CF">
        <w:rPr>
          <w:rFonts w:eastAsia="Times New Roman" w:cstheme="minorHAnsi"/>
          <w:i/>
          <w:iCs/>
          <w:sz w:val="20"/>
          <w:szCs w:val="20"/>
          <w:lang w:val="en-GB"/>
        </w:rPr>
        <w:t xml:space="preserve">Green Bear Gaming Development, LLC (dba </w:t>
      </w:r>
      <w:proofErr w:type="spellStart"/>
      <w:r w:rsidRPr="000C11CF">
        <w:rPr>
          <w:rFonts w:eastAsia="Times New Roman" w:cstheme="minorHAnsi"/>
          <w:i/>
          <w:iCs/>
          <w:sz w:val="20"/>
          <w:szCs w:val="20"/>
          <w:lang w:val="en-GB"/>
        </w:rPr>
        <w:t>UBetOhio</w:t>
      </w:r>
      <w:proofErr w:type="spellEnd"/>
      <w:r w:rsidRPr="000C11CF">
        <w:rPr>
          <w:rFonts w:eastAsia="Times New Roman" w:cstheme="minorHAnsi"/>
          <w:i/>
          <w:iCs/>
          <w:sz w:val="20"/>
          <w:szCs w:val="20"/>
          <w:lang w:val="en-GB"/>
        </w:rPr>
        <w:t xml:space="preserve">) proprietary rights are included in the information disclosed herein. The recipient, by accepting this document, agrees that neither this document, nor the information disclosed herein, nor any part thereof shall be reproduced by any means graphic, electronic or mechanical, including photocopying, recording, taping or in information storage and retrieval systems or transferred to other documents or used or disclosed to others for manufacturing or for any other purpose except as specifically authorized in writing by Green Bear Gaming Development, LLC (dba </w:t>
      </w:r>
      <w:proofErr w:type="spellStart"/>
      <w:r w:rsidRPr="000C11CF">
        <w:rPr>
          <w:rFonts w:eastAsia="Times New Roman" w:cstheme="minorHAnsi"/>
          <w:i/>
          <w:iCs/>
          <w:sz w:val="20"/>
          <w:szCs w:val="20"/>
          <w:lang w:val="en-GB"/>
        </w:rPr>
        <w:t>UBetOhio</w:t>
      </w:r>
      <w:proofErr w:type="spellEnd"/>
      <w:r w:rsidRPr="000C11CF">
        <w:rPr>
          <w:rFonts w:eastAsia="Times New Roman" w:cstheme="minorHAnsi"/>
          <w:i/>
          <w:iCs/>
          <w:sz w:val="20"/>
          <w:szCs w:val="20"/>
          <w:lang w:val="en-GB"/>
        </w:rPr>
        <w:t>).</w:t>
      </w:r>
    </w:p>
    <w:p w14:paraId="597A395D" w14:textId="77777777" w:rsidR="002B7F5E" w:rsidRPr="000C11CF" w:rsidRDefault="002B7F5E" w:rsidP="000C11CF">
      <w:pPr>
        <w:spacing w:before="360" w:after="120" w:line="240" w:lineRule="auto"/>
        <w:rPr>
          <w:rFonts w:cstheme="minorHAnsi"/>
        </w:rPr>
      </w:pPr>
      <w:r w:rsidRPr="000C11CF">
        <w:rPr>
          <w:rFonts w:eastAsia="Calibri" w:cstheme="minorHAnsi"/>
          <w:b/>
          <w:bCs/>
          <w:sz w:val="28"/>
          <w:szCs w:val="28"/>
        </w:rPr>
        <w:t>Document Control</w:t>
      </w:r>
    </w:p>
    <w:tbl>
      <w:tblPr>
        <w:tblW w:w="0" w:type="auto"/>
        <w:tblInd w:w="30" w:type="dxa"/>
        <w:tblLayout w:type="fixed"/>
        <w:tblLook w:val="06A0" w:firstRow="1" w:lastRow="0" w:firstColumn="1" w:lastColumn="0" w:noHBand="1" w:noVBand="1"/>
      </w:tblPr>
      <w:tblGrid>
        <w:gridCol w:w="1354"/>
        <w:gridCol w:w="1354"/>
        <w:gridCol w:w="1689"/>
        <w:gridCol w:w="4964"/>
      </w:tblGrid>
      <w:tr w:rsidR="002B7F5E" w:rsidRPr="000C11CF" w14:paraId="691CBB94" w14:textId="77777777" w:rsidTr="7790628E">
        <w:trPr>
          <w:trHeight w:val="300"/>
        </w:trPr>
        <w:tc>
          <w:tcPr>
            <w:tcW w:w="1354" w:type="dxa"/>
            <w:tcBorders>
              <w:top w:val="single" w:sz="8" w:space="0" w:color="auto"/>
              <w:left w:val="single" w:sz="8" w:space="0" w:color="auto"/>
              <w:bottom w:val="single" w:sz="8" w:space="0" w:color="auto"/>
              <w:right w:val="single" w:sz="8" w:space="0" w:color="auto"/>
            </w:tcBorders>
            <w:vAlign w:val="center"/>
          </w:tcPr>
          <w:p w14:paraId="40F795DA" w14:textId="77777777" w:rsidR="002B7F5E" w:rsidRPr="000C11CF" w:rsidRDefault="002B7F5E" w:rsidP="001D0683">
            <w:pPr>
              <w:spacing w:after="0" w:line="240" w:lineRule="auto"/>
              <w:jc w:val="center"/>
              <w:rPr>
                <w:rFonts w:cstheme="minorHAnsi"/>
              </w:rPr>
            </w:pPr>
            <w:r w:rsidRPr="000C11CF">
              <w:rPr>
                <w:rFonts w:eastAsia="Calibri" w:cstheme="minorHAnsi"/>
                <w:b/>
                <w:bCs/>
                <w:sz w:val="20"/>
                <w:szCs w:val="20"/>
                <w:lang w:val="en-GB"/>
              </w:rPr>
              <w:t>Version</w:t>
            </w:r>
          </w:p>
        </w:tc>
        <w:tc>
          <w:tcPr>
            <w:tcW w:w="1354" w:type="dxa"/>
            <w:tcBorders>
              <w:top w:val="single" w:sz="8" w:space="0" w:color="auto"/>
              <w:left w:val="single" w:sz="8" w:space="0" w:color="auto"/>
              <w:bottom w:val="single" w:sz="8" w:space="0" w:color="auto"/>
              <w:right w:val="single" w:sz="8" w:space="0" w:color="auto"/>
            </w:tcBorders>
            <w:vAlign w:val="center"/>
          </w:tcPr>
          <w:p w14:paraId="753CA9B4" w14:textId="77777777" w:rsidR="002B7F5E" w:rsidRPr="000C11CF" w:rsidRDefault="002B7F5E" w:rsidP="001D0683">
            <w:pPr>
              <w:spacing w:after="0" w:line="240" w:lineRule="auto"/>
              <w:jc w:val="center"/>
              <w:rPr>
                <w:rFonts w:cstheme="minorHAnsi"/>
              </w:rPr>
            </w:pPr>
            <w:r w:rsidRPr="000C11CF">
              <w:rPr>
                <w:rFonts w:eastAsia="Calibri" w:cstheme="minorHAnsi"/>
                <w:b/>
                <w:bCs/>
                <w:sz w:val="20"/>
                <w:szCs w:val="20"/>
                <w:lang w:val="en-GB"/>
              </w:rPr>
              <w:t>Date</w:t>
            </w:r>
          </w:p>
        </w:tc>
        <w:tc>
          <w:tcPr>
            <w:tcW w:w="1689" w:type="dxa"/>
            <w:tcBorders>
              <w:top w:val="single" w:sz="8" w:space="0" w:color="auto"/>
              <w:left w:val="single" w:sz="8" w:space="0" w:color="auto"/>
              <w:bottom w:val="single" w:sz="8" w:space="0" w:color="auto"/>
              <w:right w:val="single" w:sz="8" w:space="0" w:color="auto"/>
            </w:tcBorders>
            <w:vAlign w:val="center"/>
          </w:tcPr>
          <w:p w14:paraId="3347529B" w14:textId="77777777" w:rsidR="002B7F5E" w:rsidRPr="000C11CF" w:rsidRDefault="002B7F5E" w:rsidP="001D0683">
            <w:pPr>
              <w:spacing w:after="0" w:line="240" w:lineRule="auto"/>
              <w:jc w:val="center"/>
              <w:rPr>
                <w:rFonts w:cstheme="minorHAnsi"/>
              </w:rPr>
            </w:pPr>
            <w:r w:rsidRPr="000C11CF">
              <w:rPr>
                <w:rFonts w:eastAsia="Calibri" w:cstheme="minorHAnsi"/>
                <w:b/>
                <w:bCs/>
                <w:sz w:val="20"/>
                <w:szCs w:val="20"/>
                <w:lang w:val="en-GB"/>
              </w:rPr>
              <w:t>Author</w:t>
            </w:r>
          </w:p>
        </w:tc>
        <w:tc>
          <w:tcPr>
            <w:tcW w:w="4964" w:type="dxa"/>
            <w:tcBorders>
              <w:top w:val="single" w:sz="8" w:space="0" w:color="auto"/>
              <w:left w:val="single" w:sz="8" w:space="0" w:color="auto"/>
              <w:bottom w:val="single" w:sz="8" w:space="0" w:color="auto"/>
              <w:right w:val="single" w:sz="8" w:space="0" w:color="auto"/>
            </w:tcBorders>
            <w:vAlign w:val="center"/>
          </w:tcPr>
          <w:p w14:paraId="5238D3A8" w14:textId="77777777" w:rsidR="002B7F5E" w:rsidRPr="000C11CF" w:rsidRDefault="002B7F5E" w:rsidP="001D0683">
            <w:pPr>
              <w:spacing w:after="0" w:line="240" w:lineRule="auto"/>
              <w:jc w:val="center"/>
              <w:rPr>
                <w:rFonts w:cstheme="minorHAnsi"/>
              </w:rPr>
            </w:pPr>
            <w:r w:rsidRPr="000C11CF">
              <w:rPr>
                <w:rFonts w:eastAsia="Calibri" w:cstheme="minorHAnsi"/>
                <w:b/>
                <w:bCs/>
                <w:sz w:val="20"/>
                <w:szCs w:val="20"/>
                <w:lang w:val="en-GB"/>
              </w:rPr>
              <w:t>Comment</w:t>
            </w:r>
          </w:p>
        </w:tc>
      </w:tr>
      <w:tr w:rsidR="002B7F5E" w:rsidRPr="000C11CF" w14:paraId="4A476434" w14:textId="77777777" w:rsidTr="7790628E">
        <w:trPr>
          <w:trHeight w:val="300"/>
        </w:trPr>
        <w:tc>
          <w:tcPr>
            <w:tcW w:w="1354" w:type="dxa"/>
            <w:tcBorders>
              <w:top w:val="single" w:sz="8" w:space="0" w:color="auto"/>
              <w:left w:val="single" w:sz="8" w:space="0" w:color="auto"/>
              <w:bottom w:val="single" w:sz="8" w:space="0" w:color="auto"/>
              <w:right w:val="single" w:sz="8" w:space="0" w:color="auto"/>
            </w:tcBorders>
            <w:vAlign w:val="center"/>
          </w:tcPr>
          <w:p w14:paraId="0E551E05" w14:textId="7FC470B3" w:rsidR="002B7F5E" w:rsidRPr="000C11CF" w:rsidRDefault="00EF4674" w:rsidP="7790628E">
            <w:pPr>
              <w:spacing w:after="0" w:line="240" w:lineRule="auto"/>
              <w:jc w:val="center"/>
              <w:rPr>
                <w:rFonts w:eastAsia="Calibri"/>
                <w:sz w:val="20"/>
                <w:szCs w:val="20"/>
                <w:lang w:val="en-GB"/>
              </w:rPr>
            </w:pPr>
            <w:r>
              <w:rPr>
                <w:rFonts w:eastAsia="Calibri"/>
                <w:sz w:val="20"/>
                <w:szCs w:val="20"/>
                <w:lang w:val="en-GB"/>
              </w:rPr>
              <w:t>2</w:t>
            </w:r>
            <w:r w:rsidR="002B7F5E" w:rsidRPr="7790628E">
              <w:rPr>
                <w:rFonts w:eastAsia="Calibri"/>
                <w:sz w:val="20"/>
                <w:szCs w:val="20"/>
                <w:lang w:val="en-GB"/>
              </w:rPr>
              <w:t>.0</w:t>
            </w:r>
          </w:p>
        </w:tc>
        <w:tc>
          <w:tcPr>
            <w:tcW w:w="1354" w:type="dxa"/>
            <w:tcBorders>
              <w:top w:val="single" w:sz="8" w:space="0" w:color="auto"/>
              <w:left w:val="single" w:sz="8" w:space="0" w:color="auto"/>
              <w:bottom w:val="single" w:sz="8" w:space="0" w:color="auto"/>
              <w:right w:val="single" w:sz="8" w:space="0" w:color="auto"/>
            </w:tcBorders>
            <w:vAlign w:val="center"/>
          </w:tcPr>
          <w:p w14:paraId="726D65F4" w14:textId="5DB968C8" w:rsidR="002B7F5E" w:rsidRPr="000C11CF" w:rsidRDefault="009E5910" w:rsidP="7790628E">
            <w:pPr>
              <w:spacing w:after="0" w:line="240" w:lineRule="auto"/>
              <w:jc w:val="center"/>
              <w:rPr>
                <w:rFonts w:eastAsia="Calibri"/>
                <w:sz w:val="20"/>
                <w:szCs w:val="20"/>
                <w:lang w:val="en-GB"/>
              </w:rPr>
            </w:pPr>
            <w:r>
              <w:rPr>
                <w:rFonts w:eastAsia="Calibri"/>
                <w:sz w:val="20"/>
                <w:szCs w:val="20"/>
                <w:lang w:val="en-GB"/>
              </w:rPr>
              <w:t>03/24/2023</w:t>
            </w:r>
          </w:p>
        </w:tc>
        <w:tc>
          <w:tcPr>
            <w:tcW w:w="1689" w:type="dxa"/>
            <w:tcBorders>
              <w:top w:val="single" w:sz="8" w:space="0" w:color="auto"/>
              <w:left w:val="single" w:sz="8" w:space="0" w:color="auto"/>
              <w:bottom w:val="single" w:sz="8" w:space="0" w:color="auto"/>
              <w:right w:val="single" w:sz="8" w:space="0" w:color="auto"/>
            </w:tcBorders>
            <w:vAlign w:val="center"/>
          </w:tcPr>
          <w:p w14:paraId="69ED2E0F" w14:textId="4D446F24" w:rsidR="002B7F5E" w:rsidRPr="000C11CF" w:rsidRDefault="38AC3B60" w:rsidP="7790628E">
            <w:pPr>
              <w:spacing w:after="0" w:line="240" w:lineRule="auto"/>
              <w:jc w:val="center"/>
              <w:rPr>
                <w:rFonts w:ascii="Calibri" w:eastAsia="Calibri" w:hAnsi="Calibri" w:cs="Calibri"/>
                <w:sz w:val="20"/>
                <w:szCs w:val="20"/>
                <w:lang w:val="en-GB"/>
              </w:rPr>
            </w:pPr>
            <w:r w:rsidRPr="7790628E">
              <w:rPr>
                <w:rFonts w:eastAsia="Calibri"/>
                <w:sz w:val="20"/>
                <w:szCs w:val="20"/>
                <w:lang w:val="en-GB"/>
              </w:rPr>
              <w:t>EMT</w:t>
            </w:r>
          </w:p>
        </w:tc>
        <w:tc>
          <w:tcPr>
            <w:tcW w:w="4964" w:type="dxa"/>
            <w:tcBorders>
              <w:top w:val="single" w:sz="8" w:space="0" w:color="auto"/>
              <w:left w:val="single" w:sz="8" w:space="0" w:color="auto"/>
              <w:bottom w:val="single" w:sz="8" w:space="0" w:color="auto"/>
              <w:right w:val="single" w:sz="8" w:space="0" w:color="auto"/>
            </w:tcBorders>
            <w:vAlign w:val="center"/>
          </w:tcPr>
          <w:p w14:paraId="4B0CEF5B" w14:textId="19C0F05F" w:rsidR="002B7F5E" w:rsidRPr="000C11CF" w:rsidRDefault="009E5910" w:rsidP="7790628E">
            <w:pPr>
              <w:spacing w:after="0" w:line="240" w:lineRule="auto"/>
              <w:jc w:val="center"/>
              <w:rPr>
                <w:rFonts w:eastAsia="Calibri"/>
                <w:sz w:val="20"/>
                <w:szCs w:val="20"/>
                <w:lang w:val="en-GB"/>
              </w:rPr>
            </w:pPr>
            <w:r>
              <w:rPr>
                <w:rFonts w:eastAsia="Calibri"/>
                <w:sz w:val="20"/>
                <w:szCs w:val="20"/>
                <w:lang w:val="en-GB"/>
              </w:rPr>
              <w:t>Updated</w:t>
            </w:r>
          </w:p>
        </w:tc>
      </w:tr>
    </w:tbl>
    <w:p w14:paraId="24F32ED5" w14:textId="77777777" w:rsidR="002B7F5E" w:rsidRPr="000C11CF" w:rsidRDefault="002B7F5E" w:rsidP="000C11CF">
      <w:pPr>
        <w:spacing w:before="360" w:after="120" w:line="240" w:lineRule="auto"/>
        <w:rPr>
          <w:rFonts w:cstheme="minorHAnsi"/>
        </w:rPr>
      </w:pPr>
      <w:r w:rsidRPr="000C11CF">
        <w:rPr>
          <w:rFonts w:eastAsia="Calibri" w:cstheme="minorHAnsi"/>
          <w:b/>
          <w:bCs/>
          <w:sz w:val="28"/>
          <w:szCs w:val="28"/>
        </w:rPr>
        <w:t>ORC and OAC Cross-Reference</w:t>
      </w:r>
    </w:p>
    <w:tbl>
      <w:tblPr>
        <w:tblW w:w="9360" w:type="dxa"/>
        <w:tblInd w:w="30" w:type="dxa"/>
        <w:tblLayout w:type="fixed"/>
        <w:tblLook w:val="06A0" w:firstRow="1" w:lastRow="0" w:firstColumn="1" w:lastColumn="0" w:noHBand="1" w:noVBand="1"/>
      </w:tblPr>
      <w:tblGrid>
        <w:gridCol w:w="2712"/>
        <w:gridCol w:w="6648"/>
      </w:tblGrid>
      <w:tr w:rsidR="002B7F5E" w:rsidRPr="000C11CF" w14:paraId="79B61077" w14:textId="77777777" w:rsidTr="7790628E">
        <w:trPr>
          <w:trHeight w:val="300"/>
        </w:trPr>
        <w:tc>
          <w:tcPr>
            <w:tcW w:w="9360" w:type="dxa"/>
            <w:gridSpan w:val="2"/>
            <w:tcBorders>
              <w:top w:val="single" w:sz="8" w:space="0" w:color="auto"/>
              <w:left w:val="single" w:sz="8" w:space="0" w:color="auto"/>
              <w:bottom w:val="single" w:sz="8" w:space="0" w:color="auto"/>
              <w:right w:val="single" w:sz="8" w:space="0" w:color="auto"/>
            </w:tcBorders>
          </w:tcPr>
          <w:p w14:paraId="2058620B" w14:textId="77777777" w:rsidR="002B7F5E" w:rsidRPr="000C11CF" w:rsidRDefault="002B7F5E" w:rsidP="000C11CF">
            <w:pPr>
              <w:spacing w:after="0" w:line="240" w:lineRule="auto"/>
              <w:jc w:val="center"/>
              <w:rPr>
                <w:rFonts w:cstheme="minorHAnsi"/>
              </w:rPr>
            </w:pPr>
            <w:r w:rsidRPr="000C11CF">
              <w:rPr>
                <w:rFonts w:eastAsia="Calibri" w:cstheme="minorHAnsi"/>
                <w:b/>
                <w:bCs/>
                <w:sz w:val="20"/>
                <w:szCs w:val="20"/>
                <w:lang w:val="en-GB"/>
              </w:rPr>
              <w:t>ORC</w:t>
            </w:r>
          </w:p>
        </w:tc>
      </w:tr>
      <w:tr w:rsidR="00FB16DF" w:rsidRPr="000C11CF" w14:paraId="29E1C12D" w14:textId="77777777" w:rsidTr="7790628E">
        <w:trPr>
          <w:trHeight w:val="300"/>
        </w:trPr>
        <w:tc>
          <w:tcPr>
            <w:tcW w:w="2712" w:type="dxa"/>
            <w:tcBorders>
              <w:top w:val="single" w:sz="8" w:space="0" w:color="auto"/>
              <w:left w:val="single" w:sz="8" w:space="0" w:color="auto"/>
              <w:bottom w:val="single" w:sz="8" w:space="0" w:color="auto"/>
              <w:right w:val="single" w:sz="8" w:space="0" w:color="auto"/>
            </w:tcBorders>
            <w:vAlign w:val="center"/>
          </w:tcPr>
          <w:p w14:paraId="732A1FA3" w14:textId="74DED7E1" w:rsidR="00FB16DF" w:rsidRPr="000C11CF" w:rsidRDefault="5C8BBE0C" w:rsidP="7790628E">
            <w:pPr>
              <w:spacing w:after="0" w:line="240" w:lineRule="auto"/>
              <w:jc w:val="center"/>
            </w:pPr>
            <w:r w:rsidRPr="7790628E">
              <w:rPr>
                <w:rFonts w:eastAsia="Calibri"/>
                <w:b/>
                <w:bCs/>
                <w:sz w:val="20"/>
                <w:szCs w:val="20"/>
                <w:lang w:val="en-GB"/>
              </w:rPr>
              <w:t>ORC Section</w:t>
            </w:r>
          </w:p>
        </w:tc>
        <w:tc>
          <w:tcPr>
            <w:tcW w:w="6648" w:type="dxa"/>
            <w:tcBorders>
              <w:top w:val="nil"/>
              <w:left w:val="single" w:sz="8" w:space="0" w:color="auto"/>
              <w:bottom w:val="single" w:sz="8" w:space="0" w:color="auto"/>
              <w:right w:val="single" w:sz="8" w:space="0" w:color="auto"/>
            </w:tcBorders>
            <w:vAlign w:val="center"/>
          </w:tcPr>
          <w:p w14:paraId="320CA34E" w14:textId="77777777" w:rsidR="00FB16DF" w:rsidRPr="000C11CF" w:rsidRDefault="5C8BBE0C" w:rsidP="7790628E">
            <w:pPr>
              <w:spacing w:after="0" w:line="240" w:lineRule="auto"/>
              <w:jc w:val="center"/>
            </w:pPr>
            <w:r w:rsidRPr="7790628E">
              <w:rPr>
                <w:rFonts w:eastAsia="Calibri"/>
                <w:b/>
                <w:bCs/>
                <w:sz w:val="20"/>
                <w:szCs w:val="20"/>
                <w:lang w:val="en-GB"/>
              </w:rPr>
              <w:t>Comment</w:t>
            </w:r>
          </w:p>
        </w:tc>
      </w:tr>
      <w:tr w:rsidR="00FB16DF" w:rsidRPr="000C11CF" w14:paraId="1A7C1F70" w14:textId="77777777" w:rsidTr="7790628E">
        <w:trPr>
          <w:trHeight w:val="300"/>
        </w:trPr>
        <w:tc>
          <w:tcPr>
            <w:tcW w:w="2712" w:type="dxa"/>
            <w:tcBorders>
              <w:top w:val="single" w:sz="8" w:space="0" w:color="auto"/>
              <w:left w:val="single" w:sz="8" w:space="0" w:color="auto"/>
              <w:bottom w:val="single" w:sz="8" w:space="0" w:color="auto"/>
              <w:right w:val="single" w:sz="8" w:space="0" w:color="auto"/>
            </w:tcBorders>
            <w:vAlign w:val="center"/>
          </w:tcPr>
          <w:p w14:paraId="65467234" w14:textId="6FC4B47E" w:rsidR="00FB16DF" w:rsidRPr="00FB16DF" w:rsidRDefault="5C8BBE0C" w:rsidP="7790628E">
            <w:pPr>
              <w:spacing w:after="0" w:line="240" w:lineRule="auto"/>
              <w:jc w:val="center"/>
              <w:rPr>
                <w:sz w:val="18"/>
                <w:szCs w:val="18"/>
              </w:rPr>
            </w:pPr>
            <w:r w:rsidRPr="7790628E">
              <w:rPr>
                <w:rFonts w:eastAsia="Times New Roman"/>
                <w:sz w:val="18"/>
                <w:szCs w:val="18"/>
                <w:lang w:val="en-GB"/>
              </w:rPr>
              <w:t>3775.10</w:t>
            </w:r>
          </w:p>
        </w:tc>
        <w:tc>
          <w:tcPr>
            <w:tcW w:w="6648" w:type="dxa"/>
            <w:tcBorders>
              <w:top w:val="single" w:sz="8" w:space="0" w:color="auto"/>
              <w:left w:val="single" w:sz="8" w:space="0" w:color="auto"/>
              <w:bottom w:val="single" w:sz="8" w:space="0" w:color="auto"/>
              <w:right w:val="single" w:sz="8" w:space="0" w:color="auto"/>
            </w:tcBorders>
            <w:vAlign w:val="center"/>
          </w:tcPr>
          <w:p w14:paraId="5A98297A" w14:textId="56CAE891" w:rsidR="00FB16DF" w:rsidRPr="000C11CF" w:rsidRDefault="5C8BBE0C" w:rsidP="7790628E">
            <w:pPr>
              <w:spacing w:after="0" w:line="240" w:lineRule="auto"/>
              <w:jc w:val="center"/>
            </w:pPr>
            <w:r w:rsidRPr="7790628E">
              <w:rPr>
                <w:rFonts w:eastAsia="Times New Roman"/>
                <w:sz w:val="20"/>
                <w:szCs w:val="20"/>
                <w:lang w:val="en-GB"/>
              </w:rPr>
              <w:t>Adopt house rules for sports betting</w:t>
            </w:r>
          </w:p>
        </w:tc>
      </w:tr>
    </w:tbl>
    <w:p w14:paraId="26CED7AB" w14:textId="77777777" w:rsidR="002B7F5E" w:rsidRPr="000C11CF" w:rsidRDefault="002B7F5E" w:rsidP="000C11CF">
      <w:pPr>
        <w:spacing w:after="0" w:line="240" w:lineRule="auto"/>
        <w:rPr>
          <w:rFonts w:cstheme="minorHAnsi"/>
        </w:rPr>
      </w:pPr>
      <w:r w:rsidRPr="000C11CF">
        <w:rPr>
          <w:rFonts w:eastAsia="Calibri" w:cstheme="minorHAnsi"/>
          <w:b/>
          <w:bCs/>
        </w:rPr>
        <w:t xml:space="preserve"> </w:t>
      </w:r>
    </w:p>
    <w:tbl>
      <w:tblPr>
        <w:tblW w:w="9360" w:type="dxa"/>
        <w:tblInd w:w="30" w:type="dxa"/>
        <w:tblLayout w:type="fixed"/>
        <w:tblLook w:val="06A0" w:firstRow="1" w:lastRow="0" w:firstColumn="1" w:lastColumn="0" w:noHBand="1" w:noVBand="1"/>
      </w:tblPr>
      <w:tblGrid>
        <w:gridCol w:w="2712"/>
        <w:gridCol w:w="6648"/>
      </w:tblGrid>
      <w:tr w:rsidR="002B7F5E" w:rsidRPr="00922A91" w14:paraId="3F91E919" w14:textId="77777777" w:rsidTr="7790628E">
        <w:trPr>
          <w:trHeight w:val="300"/>
        </w:trPr>
        <w:tc>
          <w:tcPr>
            <w:tcW w:w="9360" w:type="dxa"/>
            <w:gridSpan w:val="2"/>
            <w:tcBorders>
              <w:top w:val="single" w:sz="8" w:space="0" w:color="auto"/>
              <w:left w:val="single" w:sz="8" w:space="0" w:color="auto"/>
              <w:bottom w:val="single" w:sz="8" w:space="0" w:color="auto"/>
              <w:right w:val="single" w:sz="8" w:space="0" w:color="auto"/>
            </w:tcBorders>
          </w:tcPr>
          <w:p w14:paraId="683475A3" w14:textId="77777777" w:rsidR="002B7F5E" w:rsidRPr="00922A91" w:rsidRDefault="002B7F5E" w:rsidP="7790628E">
            <w:pPr>
              <w:spacing w:after="0" w:line="240" w:lineRule="auto"/>
              <w:jc w:val="center"/>
              <w:rPr>
                <w:sz w:val="20"/>
                <w:szCs w:val="20"/>
              </w:rPr>
            </w:pPr>
            <w:r w:rsidRPr="7790628E">
              <w:rPr>
                <w:rFonts w:eastAsia="Calibri"/>
                <w:b/>
                <w:bCs/>
                <w:sz w:val="20"/>
                <w:szCs w:val="20"/>
                <w:lang w:val="en-GB"/>
              </w:rPr>
              <w:t>OAC</w:t>
            </w:r>
          </w:p>
        </w:tc>
      </w:tr>
      <w:tr w:rsidR="00FB16DF" w:rsidRPr="00922A91" w14:paraId="71A945DA" w14:textId="77777777" w:rsidTr="7790628E">
        <w:trPr>
          <w:trHeight w:val="300"/>
        </w:trPr>
        <w:tc>
          <w:tcPr>
            <w:tcW w:w="2712" w:type="dxa"/>
            <w:tcBorders>
              <w:top w:val="single" w:sz="8" w:space="0" w:color="auto"/>
              <w:left w:val="single" w:sz="8" w:space="0" w:color="auto"/>
              <w:bottom w:val="single" w:sz="8" w:space="0" w:color="auto"/>
              <w:right w:val="single" w:sz="8" w:space="0" w:color="auto"/>
            </w:tcBorders>
            <w:vAlign w:val="center"/>
          </w:tcPr>
          <w:p w14:paraId="5FBB5FA6" w14:textId="5BC23672" w:rsidR="00FB16DF" w:rsidRPr="00922A91" w:rsidRDefault="5C8BBE0C" w:rsidP="7790628E">
            <w:pPr>
              <w:spacing w:after="0" w:line="240" w:lineRule="auto"/>
              <w:jc w:val="center"/>
              <w:rPr>
                <w:sz w:val="20"/>
                <w:szCs w:val="20"/>
              </w:rPr>
            </w:pPr>
            <w:r w:rsidRPr="7790628E">
              <w:rPr>
                <w:rFonts w:eastAsia="Calibri"/>
                <w:b/>
                <w:bCs/>
                <w:sz w:val="20"/>
                <w:szCs w:val="20"/>
                <w:lang w:val="en-GB"/>
              </w:rPr>
              <w:t>OAC Section</w:t>
            </w:r>
          </w:p>
        </w:tc>
        <w:tc>
          <w:tcPr>
            <w:tcW w:w="6648" w:type="dxa"/>
            <w:tcBorders>
              <w:top w:val="nil"/>
              <w:left w:val="single" w:sz="8" w:space="0" w:color="auto"/>
              <w:bottom w:val="single" w:sz="8" w:space="0" w:color="auto"/>
              <w:right w:val="single" w:sz="8" w:space="0" w:color="auto"/>
            </w:tcBorders>
            <w:vAlign w:val="center"/>
          </w:tcPr>
          <w:p w14:paraId="32513D4B" w14:textId="77777777" w:rsidR="00FB16DF" w:rsidRPr="00922A91" w:rsidRDefault="5C8BBE0C" w:rsidP="7790628E">
            <w:pPr>
              <w:spacing w:after="0" w:line="240" w:lineRule="auto"/>
              <w:jc w:val="center"/>
              <w:rPr>
                <w:sz w:val="20"/>
                <w:szCs w:val="20"/>
              </w:rPr>
            </w:pPr>
            <w:r w:rsidRPr="7790628E">
              <w:rPr>
                <w:rFonts w:eastAsia="Calibri"/>
                <w:b/>
                <w:bCs/>
                <w:sz w:val="20"/>
                <w:szCs w:val="20"/>
                <w:lang w:val="en-GB"/>
              </w:rPr>
              <w:t>Comment</w:t>
            </w:r>
          </w:p>
        </w:tc>
      </w:tr>
      <w:tr w:rsidR="00FB16DF" w:rsidRPr="00922A91" w14:paraId="0EB1AC1E" w14:textId="77777777" w:rsidTr="7790628E">
        <w:trPr>
          <w:trHeight w:val="300"/>
        </w:trPr>
        <w:tc>
          <w:tcPr>
            <w:tcW w:w="2712" w:type="dxa"/>
            <w:tcBorders>
              <w:top w:val="single" w:sz="8" w:space="0" w:color="auto"/>
              <w:left w:val="single" w:sz="8" w:space="0" w:color="auto"/>
              <w:bottom w:val="single" w:sz="8" w:space="0" w:color="auto"/>
              <w:right w:val="single" w:sz="8" w:space="0" w:color="auto"/>
            </w:tcBorders>
            <w:vAlign w:val="center"/>
          </w:tcPr>
          <w:p w14:paraId="719FF5CD" w14:textId="7B72C29C" w:rsidR="00FB16DF" w:rsidRPr="00922A91" w:rsidRDefault="38F72154" w:rsidP="7790628E">
            <w:pPr>
              <w:spacing w:after="0" w:line="240" w:lineRule="auto"/>
              <w:jc w:val="center"/>
              <w:rPr>
                <w:sz w:val="20"/>
                <w:szCs w:val="20"/>
              </w:rPr>
            </w:pPr>
            <w:r w:rsidRPr="7790628E">
              <w:rPr>
                <w:sz w:val="20"/>
                <w:szCs w:val="20"/>
              </w:rPr>
              <w:t>3770:3-5-03</w:t>
            </w:r>
          </w:p>
        </w:tc>
        <w:tc>
          <w:tcPr>
            <w:tcW w:w="6648" w:type="dxa"/>
            <w:tcBorders>
              <w:top w:val="single" w:sz="8" w:space="0" w:color="auto"/>
              <w:left w:val="single" w:sz="8" w:space="0" w:color="auto"/>
              <w:bottom w:val="single" w:sz="8" w:space="0" w:color="auto"/>
              <w:right w:val="single" w:sz="8" w:space="0" w:color="auto"/>
            </w:tcBorders>
            <w:vAlign w:val="center"/>
          </w:tcPr>
          <w:p w14:paraId="20A5AB84" w14:textId="33D0C380" w:rsidR="00FB16DF" w:rsidRPr="00922A91" w:rsidRDefault="38F72154" w:rsidP="592BD451">
            <w:pPr>
              <w:spacing w:after="0" w:line="240" w:lineRule="auto"/>
              <w:jc w:val="center"/>
              <w:rPr>
                <w:sz w:val="20"/>
                <w:szCs w:val="20"/>
              </w:rPr>
            </w:pPr>
            <w:r w:rsidRPr="7790628E">
              <w:rPr>
                <w:sz w:val="20"/>
                <w:szCs w:val="20"/>
              </w:rPr>
              <w:t>House rules</w:t>
            </w:r>
            <w:r w:rsidR="008D6783" w:rsidRPr="7790628E">
              <w:rPr>
                <w:sz w:val="20"/>
                <w:szCs w:val="20"/>
              </w:rPr>
              <w:t xml:space="preserve"> requirements</w:t>
            </w:r>
          </w:p>
        </w:tc>
      </w:tr>
      <w:tr w:rsidR="2457F5E9" w14:paraId="33CB7305" w14:textId="77777777" w:rsidTr="7790628E">
        <w:trPr>
          <w:trHeight w:val="300"/>
        </w:trPr>
        <w:tc>
          <w:tcPr>
            <w:tcW w:w="2712" w:type="dxa"/>
            <w:tcBorders>
              <w:top w:val="single" w:sz="8" w:space="0" w:color="auto"/>
              <w:left w:val="single" w:sz="8" w:space="0" w:color="auto"/>
              <w:bottom w:val="single" w:sz="8" w:space="0" w:color="auto"/>
              <w:right w:val="single" w:sz="8" w:space="0" w:color="auto"/>
            </w:tcBorders>
            <w:vAlign w:val="center"/>
          </w:tcPr>
          <w:p w14:paraId="4C10F6C5" w14:textId="53FC7B7E" w:rsidR="64A5B7CC" w:rsidRDefault="2EEA7E1C" w:rsidP="2457F5E9">
            <w:pPr>
              <w:spacing w:line="240" w:lineRule="auto"/>
              <w:jc w:val="center"/>
              <w:rPr>
                <w:sz w:val="20"/>
                <w:szCs w:val="20"/>
              </w:rPr>
            </w:pPr>
            <w:r w:rsidRPr="7790628E">
              <w:rPr>
                <w:sz w:val="20"/>
                <w:szCs w:val="20"/>
              </w:rPr>
              <w:t>3770: 3-5-01(H)</w:t>
            </w:r>
          </w:p>
        </w:tc>
        <w:tc>
          <w:tcPr>
            <w:tcW w:w="6648" w:type="dxa"/>
            <w:tcBorders>
              <w:top w:val="single" w:sz="8" w:space="0" w:color="auto"/>
              <w:left w:val="single" w:sz="8" w:space="0" w:color="auto"/>
              <w:bottom w:val="single" w:sz="8" w:space="0" w:color="auto"/>
              <w:right w:val="single" w:sz="8" w:space="0" w:color="auto"/>
            </w:tcBorders>
            <w:vAlign w:val="center"/>
          </w:tcPr>
          <w:p w14:paraId="150D7647" w14:textId="696A3396" w:rsidR="64A5B7CC" w:rsidRDefault="2EEA7E1C" w:rsidP="2457F5E9">
            <w:pPr>
              <w:spacing w:line="240" w:lineRule="auto"/>
              <w:jc w:val="center"/>
              <w:rPr>
                <w:sz w:val="20"/>
                <w:szCs w:val="20"/>
              </w:rPr>
            </w:pPr>
            <w:r w:rsidRPr="7790628E">
              <w:rPr>
                <w:sz w:val="20"/>
                <w:szCs w:val="20"/>
              </w:rPr>
              <w:t>Compliance with sports gaming rules adopted by state lottery commission</w:t>
            </w:r>
          </w:p>
        </w:tc>
      </w:tr>
    </w:tbl>
    <w:p w14:paraId="5124A11C" w14:textId="77777777" w:rsidR="002B7F5E" w:rsidRPr="000C11CF" w:rsidRDefault="002B7F5E" w:rsidP="000C11CF">
      <w:pPr>
        <w:spacing w:after="0" w:line="240" w:lineRule="auto"/>
        <w:rPr>
          <w:rFonts w:cstheme="minorHAnsi"/>
        </w:rPr>
      </w:pPr>
      <w:bookmarkStart w:id="1" w:name="_Hlk121084159"/>
    </w:p>
    <w:tbl>
      <w:tblPr>
        <w:tblW w:w="93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802"/>
        <w:gridCol w:w="6525"/>
      </w:tblGrid>
      <w:tr w:rsidR="002B7F5E" w:rsidRPr="000C11CF" w14:paraId="5B4F1F9A" w14:textId="77777777" w:rsidTr="7790628E">
        <w:trPr>
          <w:tblHeader/>
        </w:trPr>
        <w:tc>
          <w:tcPr>
            <w:tcW w:w="9327" w:type="dxa"/>
            <w:gridSpan w:val="2"/>
            <w:vAlign w:val="center"/>
          </w:tcPr>
          <w:p w14:paraId="0545A171" w14:textId="7B4ED6E5" w:rsidR="002B7F5E" w:rsidRPr="000C11CF" w:rsidRDefault="47C48DF2" w:rsidP="7790628E">
            <w:pPr>
              <w:spacing w:after="0" w:line="240" w:lineRule="auto"/>
              <w:jc w:val="center"/>
              <w:rPr>
                <w:rFonts w:eastAsia="Times New Roman"/>
                <w:b/>
                <w:bCs/>
                <w:sz w:val="20"/>
                <w:szCs w:val="20"/>
                <w:lang w:val="en-GB"/>
              </w:rPr>
            </w:pPr>
            <w:r w:rsidRPr="7790628E">
              <w:rPr>
                <w:rFonts w:eastAsia="Times New Roman"/>
                <w:b/>
                <w:bCs/>
                <w:sz w:val="20"/>
                <w:szCs w:val="20"/>
                <w:lang w:val="en-GB"/>
              </w:rPr>
              <w:t>Lottery Policies and Directives</w:t>
            </w:r>
          </w:p>
        </w:tc>
      </w:tr>
      <w:tr w:rsidR="00FB16DF" w:rsidRPr="000C11CF" w14:paraId="649D3448" w14:textId="77777777" w:rsidTr="7790628E">
        <w:trPr>
          <w:tblHeader/>
        </w:trPr>
        <w:tc>
          <w:tcPr>
            <w:tcW w:w="2802" w:type="dxa"/>
            <w:vAlign w:val="center"/>
          </w:tcPr>
          <w:p w14:paraId="083A62C4" w14:textId="2380114B" w:rsidR="00FB16DF" w:rsidRPr="000C11CF" w:rsidRDefault="5C8BBE0C" w:rsidP="7790628E">
            <w:pPr>
              <w:spacing w:after="0" w:line="240" w:lineRule="auto"/>
              <w:jc w:val="center"/>
              <w:rPr>
                <w:rFonts w:eastAsia="Times New Roman"/>
                <w:b/>
                <w:bCs/>
                <w:sz w:val="20"/>
                <w:szCs w:val="20"/>
                <w:lang w:val="en-GB"/>
              </w:rPr>
            </w:pPr>
            <w:r w:rsidRPr="7790628E">
              <w:rPr>
                <w:rFonts w:eastAsia="Times New Roman"/>
                <w:b/>
                <w:bCs/>
                <w:sz w:val="20"/>
                <w:szCs w:val="20"/>
                <w:lang w:val="en-GB"/>
              </w:rPr>
              <w:t>Section</w:t>
            </w:r>
          </w:p>
        </w:tc>
        <w:tc>
          <w:tcPr>
            <w:tcW w:w="6525" w:type="dxa"/>
            <w:vAlign w:val="center"/>
          </w:tcPr>
          <w:p w14:paraId="42EBA171" w14:textId="77777777" w:rsidR="00FB16DF" w:rsidRPr="000C11CF" w:rsidRDefault="5C8BBE0C" w:rsidP="7790628E">
            <w:pPr>
              <w:spacing w:after="0" w:line="240" w:lineRule="auto"/>
              <w:jc w:val="center"/>
              <w:rPr>
                <w:rFonts w:eastAsia="Times New Roman"/>
                <w:b/>
                <w:bCs/>
                <w:sz w:val="20"/>
                <w:szCs w:val="20"/>
                <w:lang w:val="en-GB"/>
              </w:rPr>
            </w:pPr>
            <w:r w:rsidRPr="7790628E">
              <w:rPr>
                <w:rFonts w:eastAsia="Times New Roman"/>
                <w:b/>
                <w:bCs/>
                <w:sz w:val="20"/>
                <w:szCs w:val="20"/>
                <w:lang w:val="en-GB"/>
              </w:rPr>
              <w:t>Comment</w:t>
            </w:r>
          </w:p>
        </w:tc>
      </w:tr>
      <w:tr w:rsidR="00FB16DF" w:rsidRPr="000C11CF" w14:paraId="04B925DF" w14:textId="77777777" w:rsidTr="7790628E">
        <w:tc>
          <w:tcPr>
            <w:tcW w:w="2802" w:type="dxa"/>
            <w:vAlign w:val="center"/>
          </w:tcPr>
          <w:p w14:paraId="50628C95" w14:textId="6336C508" w:rsidR="00FB16DF" w:rsidRPr="000C11CF" w:rsidRDefault="5C8BBE0C" w:rsidP="7790628E">
            <w:pPr>
              <w:spacing w:after="0" w:line="240" w:lineRule="auto"/>
              <w:jc w:val="center"/>
              <w:rPr>
                <w:rFonts w:eastAsia="Times New Roman"/>
                <w:sz w:val="20"/>
                <w:szCs w:val="20"/>
                <w:lang w:val="en-GB"/>
              </w:rPr>
            </w:pPr>
            <w:r w:rsidRPr="7790628E">
              <w:rPr>
                <w:rFonts w:eastAsia="Times New Roman"/>
                <w:sz w:val="20"/>
                <w:szCs w:val="20"/>
                <w:lang w:val="en-GB"/>
              </w:rPr>
              <w:t>N/A</w:t>
            </w:r>
          </w:p>
        </w:tc>
        <w:tc>
          <w:tcPr>
            <w:tcW w:w="6525" w:type="dxa"/>
            <w:vAlign w:val="center"/>
          </w:tcPr>
          <w:p w14:paraId="6FB8198D" w14:textId="3088F669" w:rsidR="00FB16DF" w:rsidRPr="000C11CF" w:rsidRDefault="5C8BBE0C" w:rsidP="7790628E">
            <w:pPr>
              <w:spacing w:after="0" w:line="240" w:lineRule="auto"/>
              <w:jc w:val="center"/>
              <w:rPr>
                <w:rFonts w:eastAsia="Times New Roman"/>
                <w:sz w:val="20"/>
                <w:szCs w:val="20"/>
                <w:lang w:val="en-GB"/>
              </w:rPr>
            </w:pPr>
            <w:r w:rsidRPr="7790628E">
              <w:rPr>
                <w:rFonts w:eastAsia="Times New Roman"/>
                <w:sz w:val="20"/>
                <w:szCs w:val="20"/>
                <w:lang w:val="en-GB"/>
              </w:rPr>
              <w:t>N/S</w:t>
            </w:r>
          </w:p>
        </w:tc>
      </w:tr>
    </w:tbl>
    <w:p w14:paraId="4DEE8200" w14:textId="77777777" w:rsidR="002B7F5E" w:rsidRPr="000C11CF" w:rsidRDefault="002B7F5E" w:rsidP="000C11CF">
      <w:pPr>
        <w:spacing w:after="0" w:line="240" w:lineRule="auto"/>
        <w:rPr>
          <w:rFonts w:cstheme="minorHAnsi"/>
        </w:rPr>
      </w:pPr>
    </w:p>
    <w:tbl>
      <w:tblPr>
        <w:tblW w:w="93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802"/>
        <w:gridCol w:w="6525"/>
      </w:tblGrid>
      <w:tr w:rsidR="002B7F5E" w:rsidRPr="000C11CF" w14:paraId="1BD30AB4" w14:textId="77777777" w:rsidTr="7790628E">
        <w:trPr>
          <w:tblHeader/>
        </w:trPr>
        <w:tc>
          <w:tcPr>
            <w:tcW w:w="9327" w:type="dxa"/>
            <w:gridSpan w:val="2"/>
            <w:vAlign w:val="center"/>
          </w:tcPr>
          <w:p w14:paraId="51FE175C" w14:textId="77777777" w:rsidR="002B7F5E" w:rsidRPr="000C11CF" w:rsidRDefault="002B7F5E" w:rsidP="7790628E">
            <w:pPr>
              <w:spacing w:after="0" w:line="240" w:lineRule="auto"/>
              <w:jc w:val="center"/>
              <w:rPr>
                <w:rFonts w:eastAsia="Times New Roman"/>
                <w:b/>
                <w:bCs/>
                <w:sz w:val="20"/>
                <w:szCs w:val="20"/>
                <w:lang w:val="en-GB"/>
              </w:rPr>
            </w:pPr>
            <w:r w:rsidRPr="7790628E">
              <w:rPr>
                <w:rFonts w:eastAsia="Times New Roman"/>
                <w:b/>
                <w:bCs/>
                <w:sz w:val="20"/>
                <w:szCs w:val="20"/>
                <w:lang w:val="en-GB"/>
              </w:rPr>
              <w:t>House Bill 29</w:t>
            </w:r>
          </w:p>
        </w:tc>
      </w:tr>
      <w:tr w:rsidR="00FB16DF" w:rsidRPr="000C11CF" w14:paraId="3A0E7FCD" w14:textId="77777777" w:rsidTr="7790628E">
        <w:trPr>
          <w:tblHeader/>
        </w:trPr>
        <w:tc>
          <w:tcPr>
            <w:tcW w:w="2802" w:type="dxa"/>
            <w:vAlign w:val="center"/>
          </w:tcPr>
          <w:p w14:paraId="78DB5054" w14:textId="2CB03EE5" w:rsidR="00FB16DF" w:rsidRPr="000C11CF" w:rsidRDefault="5C8BBE0C" w:rsidP="7790628E">
            <w:pPr>
              <w:spacing w:after="0" w:line="240" w:lineRule="auto"/>
              <w:jc w:val="center"/>
              <w:rPr>
                <w:rFonts w:eastAsia="Times New Roman"/>
                <w:b/>
                <w:bCs/>
                <w:sz w:val="20"/>
                <w:szCs w:val="20"/>
                <w:lang w:val="en-GB"/>
              </w:rPr>
            </w:pPr>
            <w:r w:rsidRPr="7790628E">
              <w:rPr>
                <w:rFonts w:eastAsia="Times New Roman"/>
                <w:b/>
                <w:bCs/>
                <w:sz w:val="20"/>
                <w:szCs w:val="20"/>
                <w:lang w:val="en-GB"/>
              </w:rPr>
              <w:t>HB Section</w:t>
            </w:r>
          </w:p>
        </w:tc>
        <w:tc>
          <w:tcPr>
            <w:tcW w:w="6525" w:type="dxa"/>
            <w:vAlign w:val="center"/>
          </w:tcPr>
          <w:p w14:paraId="10A58C92" w14:textId="77777777" w:rsidR="00FB16DF" w:rsidRPr="000C11CF" w:rsidRDefault="5C8BBE0C" w:rsidP="7790628E">
            <w:pPr>
              <w:spacing w:after="0" w:line="240" w:lineRule="auto"/>
              <w:jc w:val="center"/>
              <w:rPr>
                <w:rFonts w:eastAsia="Times New Roman"/>
                <w:b/>
                <w:bCs/>
                <w:sz w:val="20"/>
                <w:szCs w:val="20"/>
                <w:lang w:val="en-GB"/>
              </w:rPr>
            </w:pPr>
            <w:r w:rsidRPr="7790628E">
              <w:rPr>
                <w:rFonts w:eastAsia="Times New Roman"/>
                <w:b/>
                <w:bCs/>
                <w:sz w:val="20"/>
                <w:szCs w:val="20"/>
                <w:lang w:val="en-GB"/>
              </w:rPr>
              <w:t>Comment</w:t>
            </w:r>
          </w:p>
        </w:tc>
      </w:tr>
      <w:tr w:rsidR="00FB16DF" w:rsidRPr="000C11CF" w14:paraId="500EE5BD" w14:textId="77777777" w:rsidTr="7790628E">
        <w:tc>
          <w:tcPr>
            <w:tcW w:w="2802" w:type="dxa"/>
            <w:vAlign w:val="center"/>
          </w:tcPr>
          <w:p w14:paraId="7AD4BA35" w14:textId="349765DD" w:rsidR="00FB16DF" w:rsidRPr="000C11CF" w:rsidRDefault="5C8BBE0C" w:rsidP="7790628E">
            <w:pPr>
              <w:spacing w:after="0" w:line="240" w:lineRule="auto"/>
              <w:jc w:val="center"/>
              <w:rPr>
                <w:rFonts w:eastAsia="Times New Roman"/>
                <w:sz w:val="20"/>
                <w:szCs w:val="20"/>
                <w:lang w:val="en-GB"/>
              </w:rPr>
            </w:pPr>
            <w:r w:rsidRPr="7790628E">
              <w:rPr>
                <w:rFonts w:eastAsia="Times New Roman"/>
                <w:sz w:val="20"/>
                <w:szCs w:val="20"/>
                <w:lang w:val="en-GB"/>
              </w:rPr>
              <w:t>3775.091(C)(2)</w:t>
            </w:r>
          </w:p>
        </w:tc>
        <w:tc>
          <w:tcPr>
            <w:tcW w:w="6525" w:type="dxa"/>
            <w:vAlign w:val="center"/>
          </w:tcPr>
          <w:p w14:paraId="4DF8778B" w14:textId="3A80B2B9" w:rsidR="00FB16DF" w:rsidRPr="000C11CF" w:rsidRDefault="5C8BBE0C" w:rsidP="7790628E">
            <w:pPr>
              <w:spacing w:after="0" w:line="240" w:lineRule="auto"/>
              <w:jc w:val="center"/>
              <w:rPr>
                <w:rFonts w:eastAsia="Times New Roman"/>
                <w:sz w:val="20"/>
                <w:szCs w:val="20"/>
                <w:lang w:val="en-GB"/>
              </w:rPr>
            </w:pPr>
            <w:r w:rsidRPr="7790628E">
              <w:rPr>
                <w:rFonts w:eastAsia="Times New Roman"/>
                <w:sz w:val="20"/>
                <w:szCs w:val="20"/>
                <w:lang w:val="en-GB"/>
              </w:rPr>
              <w:t>Adopt house rules for sports betting</w:t>
            </w:r>
          </w:p>
        </w:tc>
      </w:tr>
    </w:tbl>
    <w:p w14:paraId="6690601F" w14:textId="77777777" w:rsidR="002B7F5E" w:rsidRPr="000C11CF" w:rsidRDefault="002B7F5E" w:rsidP="000C11CF">
      <w:pPr>
        <w:spacing w:after="0" w:line="240" w:lineRule="auto"/>
        <w:rPr>
          <w:rFonts w:cstheme="minorHAnsi"/>
        </w:rPr>
      </w:pPr>
    </w:p>
    <w:bookmarkEnd w:id="1"/>
    <w:p w14:paraId="1AD44928" w14:textId="77777777" w:rsidR="002B7F5E" w:rsidRPr="000C11CF" w:rsidRDefault="002B7F5E" w:rsidP="000C11CF">
      <w:pPr>
        <w:spacing w:line="240" w:lineRule="auto"/>
        <w:rPr>
          <w:rFonts w:cstheme="minorHAnsi"/>
          <w:b/>
          <w:bCs/>
          <w:sz w:val="28"/>
          <w:szCs w:val="28"/>
        </w:rPr>
      </w:pPr>
      <w:r w:rsidRPr="000C11CF">
        <w:rPr>
          <w:rFonts w:cstheme="minorHAnsi"/>
          <w:b/>
          <w:bCs/>
          <w:sz w:val="28"/>
          <w:szCs w:val="28"/>
        </w:rPr>
        <w:br w:type="page"/>
      </w:r>
    </w:p>
    <w:p w14:paraId="5F995311" w14:textId="77777777" w:rsidR="002B7F5E" w:rsidRPr="000C11CF" w:rsidRDefault="002B7F5E" w:rsidP="7790628E">
      <w:pPr>
        <w:spacing w:after="120" w:line="240" w:lineRule="auto"/>
        <w:jc w:val="both"/>
        <w:rPr>
          <w:rFonts w:eastAsia="Calibri"/>
          <w:b/>
          <w:bCs/>
          <w:color w:val="000000" w:themeColor="text1"/>
          <w:sz w:val="32"/>
          <w:szCs w:val="32"/>
          <w:u w:val="single"/>
        </w:rPr>
      </w:pPr>
      <w:r w:rsidRPr="7790628E">
        <w:rPr>
          <w:rFonts w:eastAsia="Calibri"/>
          <w:b/>
          <w:bCs/>
          <w:color w:val="000000" w:themeColor="text1"/>
          <w:sz w:val="32"/>
          <w:szCs w:val="32"/>
          <w:u w:val="single"/>
        </w:rPr>
        <w:lastRenderedPageBreak/>
        <w:t>Standard Operating Procedures (SOP)</w:t>
      </w:r>
    </w:p>
    <w:p w14:paraId="1814A24C" w14:textId="33B5E124" w:rsidR="002B7F5E" w:rsidRPr="000C11CF" w:rsidRDefault="002B7F5E" w:rsidP="7790628E">
      <w:pPr>
        <w:spacing w:after="120" w:line="240" w:lineRule="auto"/>
        <w:jc w:val="both"/>
        <w:rPr>
          <w:sz w:val="24"/>
          <w:szCs w:val="24"/>
        </w:rPr>
      </w:pPr>
      <w:r w:rsidRPr="7790628E">
        <w:rPr>
          <w:sz w:val="24"/>
          <w:szCs w:val="24"/>
        </w:rPr>
        <w:t>This SOP sets forth the house rules for sports betting</w:t>
      </w:r>
      <w:r w:rsidR="5BCE39AA" w:rsidRPr="7790628E">
        <w:rPr>
          <w:sz w:val="24"/>
          <w:szCs w:val="24"/>
        </w:rPr>
        <w:t xml:space="preserve"> for </w:t>
      </w:r>
      <w:proofErr w:type="spellStart"/>
      <w:r w:rsidR="5BCE39AA" w:rsidRPr="7790628E">
        <w:rPr>
          <w:sz w:val="24"/>
          <w:szCs w:val="24"/>
        </w:rPr>
        <w:t>UBetOhio</w:t>
      </w:r>
      <w:proofErr w:type="spellEnd"/>
      <w:r w:rsidRPr="7790628E">
        <w:rPr>
          <w:sz w:val="24"/>
          <w:szCs w:val="24"/>
        </w:rPr>
        <w:t xml:space="preserve"> in the State of Ohio.</w:t>
      </w:r>
    </w:p>
    <w:p w14:paraId="6AA2FF65" w14:textId="16CF918D" w:rsidR="002B7F5E" w:rsidRPr="000C11CF" w:rsidRDefault="002B7F5E" w:rsidP="7790628E">
      <w:pPr>
        <w:spacing w:before="240" w:after="120" w:line="240" w:lineRule="auto"/>
        <w:jc w:val="both"/>
        <w:rPr>
          <w:b/>
          <w:bCs/>
          <w:sz w:val="24"/>
          <w:szCs w:val="24"/>
          <w:u w:val="single"/>
        </w:rPr>
      </w:pPr>
      <w:r w:rsidRPr="7790628E">
        <w:rPr>
          <w:b/>
          <w:bCs/>
          <w:sz w:val="24"/>
          <w:szCs w:val="24"/>
          <w:u w:val="single"/>
        </w:rPr>
        <w:t>House Rules, Generally</w:t>
      </w:r>
    </w:p>
    <w:p w14:paraId="6429C6A8" w14:textId="427A0679" w:rsidR="002B7F5E" w:rsidRPr="000C11CF" w:rsidRDefault="002B7F5E" w:rsidP="7790628E">
      <w:pPr>
        <w:spacing w:after="120" w:line="240" w:lineRule="auto"/>
        <w:jc w:val="both"/>
        <w:rPr>
          <w:sz w:val="24"/>
          <w:szCs w:val="24"/>
        </w:rPr>
      </w:pPr>
      <w:proofErr w:type="spellStart"/>
      <w:r w:rsidRPr="7790628E">
        <w:rPr>
          <w:sz w:val="24"/>
          <w:szCs w:val="24"/>
        </w:rPr>
        <w:t>UBetOhio</w:t>
      </w:r>
      <w:proofErr w:type="spellEnd"/>
      <w:r w:rsidRPr="7790628E">
        <w:rPr>
          <w:sz w:val="24"/>
          <w:szCs w:val="24"/>
        </w:rPr>
        <w:t xml:space="preserve"> will adopt comprehensive house rules for game play governing sports gaming transactions with its patrons, including rules that specify the amounts to be paid on winning wagers and the effect of schedule changes, and submit them to the </w:t>
      </w:r>
      <w:r w:rsidR="2B8DBC35" w:rsidRPr="7790628E">
        <w:rPr>
          <w:sz w:val="24"/>
          <w:szCs w:val="24"/>
        </w:rPr>
        <w:t>Lottery</w:t>
      </w:r>
      <w:r w:rsidRPr="7790628E">
        <w:rPr>
          <w:sz w:val="24"/>
          <w:szCs w:val="24"/>
        </w:rPr>
        <w:t xml:space="preserve"> for approval before implementing them. </w:t>
      </w:r>
    </w:p>
    <w:p w14:paraId="7D7C23DB" w14:textId="284F9880" w:rsidR="002B7F5E" w:rsidRPr="000C11CF" w:rsidRDefault="002B7F5E" w:rsidP="7790628E">
      <w:pPr>
        <w:spacing w:after="120" w:line="240" w:lineRule="auto"/>
        <w:jc w:val="both"/>
        <w:rPr>
          <w:sz w:val="24"/>
          <w:szCs w:val="24"/>
        </w:rPr>
      </w:pPr>
      <w:proofErr w:type="spellStart"/>
      <w:r w:rsidRPr="7790628E">
        <w:rPr>
          <w:sz w:val="24"/>
          <w:szCs w:val="24"/>
        </w:rPr>
        <w:t>UBetOhio</w:t>
      </w:r>
      <w:proofErr w:type="spellEnd"/>
      <w:r w:rsidRPr="7790628E">
        <w:rPr>
          <w:sz w:val="24"/>
          <w:szCs w:val="24"/>
        </w:rPr>
        <w:t xml:space="preserve"> will publish its house rules as part of its minimum internal control standards, shall display the house rules, together with any other information the commission considers appropriate, conspicuously in each sports gaming facility and in any other place or manner prescribed by the commission, and shall make copies of its house rules readily available to patrons.</w:t>
      </w:r>
    </w:p>
    <w:p w14:paraId="65B0A469" w14:textId="1A97EFAA" w:rsidR="14C86E7F" w:rsidRDefault="14C86E7F" w:rsidP="7790628E">
      <w:pPr>
        <w:spacing w:after="120" w:line="240" w:lineRule="auto"/>
        <w:jc w:val="both"/>
        <w:rPr>
          <w:sz w:val="24"/>
          <w:szCs w:val="24"/>
        </w:rPr>
      </w:pPr>
      <w:proofErr w:type="spellStart"/>
      <w:r w:rsidRPr="7790628E">
        <w:rPr>
          <w:sz w:val="24"/>
          <w:szCs w:val="24"/>
        </w:rPr>
        <w:t>UBetOhio</w:t>
      </w:r>
      <w:proofErr w:type="spellEnd"/>
      <w:r w:rsidRPr="7790628E">
        <w:rPr>
          <w:sz w:val="24"/>
          <w:szCs w:val="24"/>
        </w:rPr>
        <w:t xml:space="preserve"> will comply with any sports gaming rules adopted by the state lottery commission under Chapters 3770 and 3775 of the Revised Code.</w:t>
      </w:r>
    </w:p>
    <w:p w14:paraId="4C0E02EB" w14:textId="3B8843B2" w:rsidR="0BABA27E" w:rsidRDefault="0BABA27E" w:rsidP="7790628E">
      <w:pPr>
        <w:spacing w:after="120" w:line="240" w:lineRule="auto"/>
        <w:jc w:val="both"/>
        <w:rPr>
          <w:sz w:val="24"/>
          <w:szCs w:val="24"/>
        </w:rPr>
      </w:pPr>
      <w:proofErr w:type="spellStart"/>
      <w:r w:rsidRPr="7790628E">
        <w:rPr>
          <w:sz w:val="24"/>
          <w:szCs w:val="24"/>
        </w:rPr>
        <w:t>UBetOhio</w:t>
      </w:r>
      <w:proofErr w:type="spellEnd"/>
      <w:r w:rsidRPr="7790628E">
        <w:rPr>
          <w:sz w:val="24"/>
          <w:szCs w:val="24"/>
        </w:rPr>
        <w:t xml:space="preserve"> will comply with Chapters 3775-11, 3775-14, 3775-15 of the Revised Code and rules 3775-16-02, 3775-16-03, 3775-16-06, 3775-16-07, 3775-16-11, 3775-16-12, 3775-16-13, 3775-16-14, 3775-16-16, 3775-16-19, and 3775-16-20 of the Administrative Code.</w:t>
      </w:r>
    </w:p>
    <w:p w14:paraId="58B4AA06" w14:textId="77777777" w:rsidR="008D6783" w:rsidRPr="001828BD" w:rsidRDefault="008D6783" w:rsidP="7790628E">
      <w:pPr>
        <w:pStyle w:val="paragraph"/>
        <w:spacing w:before="240" w:beforeAutospacing="0" w:after="120" w:afterAutospacing="0"/>
        <w:jc w:val="both"/>
        <w:textAlignment w:val="baseline"/>
        <w:rPr>
          <w:rFonts w:asciiTheme="minorHAnsi" w:hAnsiTheme="minorHAnsi" w:cstheme="minorBidi"/>
          <w:sz w:val="22"/>
          <w:szCs w:val="22"/>
        </w:rPr>
      </w:pPr>
      <w:r w:rsidRPr="7790628E">
        <w:rPr>
          <w:rStyle w:val="normaltextrun"/>
          <w:rFonts w:asciiTheme="minorHAnsi" w:hAnsiTheme="minorHAnsi" w:cstheme="minorBidi"/>
          <w:b/>
          <w:bCs/>
          <w:u w:val="single"/>
        </w:rPr>
        <w:t>House Rules</w:t>
      </w:r>
    </w:p>
    <w:p w14:paraId="25EB8A56" w14:textId="77777777" w:rsidR="008D6783" w:rsidRDefault="008D6783" w:rsidP="7790628E">
      <w:pPr>
        <w:spacing w:after="120" w:line="240" w:lineRule="auto"/>
        <w:jc w:val="both"/>
        <w:rPr>
          <w:sz w:val="24"/>
          <w:szCs w:val="24"/>
        </w:rPr>
      </w:pPr>
      <w:proofErr w:type="spellStart"/>
      <w:r w:rsidRPr="7790628E">
        <w:rPr>
          <w:sz w:val="24"/>
          <w:szCs w:val="24"/>
        </w:rPr>
        <w:t>UBetOhio</w:t>
      </w:r>
      <w:proofErr w:type="spellEnd"/>
      <w:r w:rsidRPr="7790628E">
        <w:rPr>
          <w:sz w:val="24"/>
          <w:szCs w:val="24"/>
        </w:rPr>
        <w:t xml:space="preserve"> must have house rules to govern its offerings of sports gaming in accordance with section 3770.25 of the Revised Code. The house rules must be readily available and easily accessible on </w:t>
      </w:r>
      <w:proofErr w:type="spellStart"/>
      <w:r w:rsidRPr="7790628E">
        <w:rPr>
          <w:sz w:val="24"/>
          <w:szCs w:val="24"/>
        </w:rPr>
        <w:t>UBetOhio’s</w:t>
      </w:r>
      <w:proofErr w:type="spellEnd"/>
      <w:r w:rsidRPr="7790628E">
        <w:rPr>
          <w:sz w:val="24"/>
          <w:szCs w:val="24"/>
        </w:rPr>
        <w:t xml:space="preserve"> website, mobile application and at all lottery sports gaming facilities.</w:t>
      </w:r>
    </w:p>
    <w:p w14:paraId="5826DD22" w14:textId="77777777" w:rsidR="008D6783" w:rsidRDefault="008D6783" w:rsidP="7790628E">
      <w:pPr>
        <w:spacing w:after="120" w:line="240" w:lineRule="auto"/>
        <w:jc w:val="both"/>
        <w:rPr>
          <w:sz w:val="24"/>
          <w:szCs w:val="24"/>
        </w:rPr>
      </w:pPr>
      <w:r w:rsidRPr="7790628E">
        <w:rPr>
          <w:sz w:val="24"/>
          <w:szCs w:val="24"/>
        </w:rPr>
        <w:t>The house rules must address the minimum requirements of the Lottery.</w:t>
      </w:r>
    </w:p>
    <w:p w14:paraId="65FE3DA9" w14:textId="77777777" w:rsidR="008D6783" w:rsidRDefault="008D6783" w:rsidP="7790628E">
      <w:pPr>
        <w:spacing w:after="120" w:line="240" w:lineRule="auto"/>
        <w:jc w:val="both"/>
        <w:rPr>
          <w:sz w:val="24"/>
          <w:szCs w:val="24"/>
        </w:rPr>
      </w:pPr>
      <w:r w:rsidRPr="7790628E">
        <w:rPr>
          <w:sz w:val="24"/>
          <w:szCs w:val="24"/>
        </w:rPr>
        <w:t xml:space="preserve">The current version of </w:t>
      </w:r>
      <w:proofErr w:type="spellStart"/>
      <w:r w:rsidRPr="7790628E">
        <w:rPr>
          <w:sz w:val="24"/>
          <w:szCs w:val="24"/>
        </w:rPr>
        <w:t>UBetOhio’s</w:t>
      </w:r>
      <w:proofErr w:type="spellEnd"/>
      <w:r w:rsidRPr="7790628E">
        <w:rPr>
          <w:sz w:val="24"/>
          <w:szCs w:val="24"/>
        </w:rPr>
        <w:t xml:space="preserve"> house rules must always be available in a manner prescribed by the Director.</w:t>
      </w:r>
    </w:p>
    <w:p w14:paraId="65907434" w14:textId="77777777" w:rsidR="008D6783" w:rsidRDefault="008D6783" w:rsidP="7790628E">
      <w:pPr>
        <w:spacing w:after="120" w:line="240" w:lineRule="auto"/>
        <w:jc w:val="both"/>
        <w:rPr>
          <w:sz w:val="24"/>
          <w:szCs w:val="24"/>
        </w:rPr>
      </w:pPr>
      <w:proofErr w:type="spellStart"/>
      <w:r w:rsidRPr="7790628E">
        <w:rPr>
          <w:sz w:val="24"/>
          <w:szCs w:val="24"/>
        </w:rPr>
        <w:t>UBetOhio</w:t>
      </w:r>
      <w:proofErr w:type="spellEnd"/>
      <w:r w:rsidRPr="7790628E">
        <w:rPr>
          <w:sz w:val="24"/>
          <w:szCs w:val="24"/>
        </w:rPr>
        <w:t xml:space="preserve"> must submit its house rules to the Director and receive approval from the Director prior to offering sports gaming.</w:t>
      </w:r>
    </w:p>
    <w:p w14:paraId="71C6D9BC" w14:textId="77777777" w:rsidR="008D6783" w:rsidRDefault="008D6783" w:rsidP="7790628E">
      <w:pPr>
        <w:spacing w:after="120" w:line="240" w:lineRule="auto"/>
        <w:jc w:val="both"/>
        <w:rPr>
          <w:sz w:val="24"/>
          <w:szCs w:val="24"/>
        </w:rPr>
      </w:pPr>
      <w:r w:rsidRPr="7790628E">
        <w:rPr>
          <w:sz w:val="24"/>
          <w:szCs w:val="24"/>
        </w:rPr>
        <w:t xml:space="preserve">Any proposed changes to the house rules must be approved by the Director prior to implementation. If </w:t>
      </w:r>
      <w:proofErr w:type="spellStart"/>
      <w:r w:rsidRPr="7790628E">
        <w:rPr>
          <w:sz w:val="24"/>
          <w:szCs w:val="24"/>
        </w:rPr>
        <w:t>UBetOhio</w:t>
      </w:r>
      <w:proofErr w:type="spellEnd"/>
      <w:r w:rsidRPr="7790628E">
        <w:rPr>
          <w:sz w:val="24"/>
          <w:szCs w:val="24"/>
        </w:rPr>
        <w:t xml:space="preserve"> has not received a response from the Director regarding the proposed changes within five days, the changes will be deemed approved.</w:t>
      </w:r>
    </w:p>
    <w:p w14:paraId="749C023F" w14:textId="77777777" w:rsidR="008D6783" w:rsidRPr="001828BD" w:rsidRDefault="008D6783" w:rsidP="7790628E">
      <w:pPr>
        <w:spacing w:after="120" w:line="240" w:lineRule="auto"/>
        <w:jc w:val="both"/>
        <w:rPr>
          <w:sz w:val="24"/>
          <w:szCs w:val="24"/>
        </w:rPr>
      </w:pPr>
      <w:r w:rsidRPr="7790628E">
        <w:rPr>
          <w:sz w:val="24"/>
          <w:szCs w:val="24"/>
        </w:rPr>
        <w:t xml:space="preserve">The Director may, at any time, require a change to the house rules </w:t>
      </w:r>
      <w:proofErr w:type="gramStart"/>
      <w:r w:rsidRPr="7790628E">
        <w:rPr>
          <w:sz w:val="24"/>
          <w:szCs w:val="24"/>
        </w:rPr>
        <w:t>in order to</w:t>
      </w:r>
      <w:proofErr w:type="gramEnd"/>
      <w:r w:rsidRPr="7790628E">
        <w:rPr>
          <w:sz w:val="24"/>
          <w:szCs w:val="24"/>
        </w:rPr>
        <w:t xml:space="preserve"> ensure compliance with Chapters 3770. and 3775. of the Revised Code or the rules adopted thereunder.</w:t>
      </w:r>
    </w:p>
    <w:p w14:paraId="1A6F0B1C" w14:textId="7E0CD93F" w:rsidR="002B7F5E" w:rsidRPr="000C11CF" w:rsidRDefault="002B7F5E" w:rsidP="7790628E">
      <w:pPr>
        <w:spacing w:before="240" w:after="120" w:line="240" w:lineRule="auto"/>
        <w:jc w:val="both"/>
        <w:rPr>
          <w:b/>
          <w:bCs/>
          <w:sz w:val="24"/>
          <w:szCs w:val="24"/>
          <w:u w:val="single"/>
        </w:rPr>
      </w:pPr>
      <w:r w:rsidRPr="7790628E">
        <w:rPr>
          <w:b/>
          <w:bCs/>
          <w:sz w:val="24"/>
          <w:szCs w:val="24"/>
          <w:u w:val="single"/>
        </w:rPr>
        <w:t>House Rules, Changes</w:t>
      </w:r>
    </w:p>
    <w:p w14:paraId="0282C322" w14:textId="01E691E2" w:rsidR="00A20EEE" w:rsidRDefault="002B7F5E" w:rsidP="7790628E">
      <w:pPr>
        <w:spacing w:after="120" w:line="240" w:lineRule="auto"/>
        <w:jc w:val="both"/>
        <w:rPr>
          <w:sz w:val="24"/>
          <w:szCs w:val="24"/>
        </w:rPr>
        <w:sectPr w:rsidR="00A20EEE" w:rsidSect="00C02FC4">
          <w:headerReference w:type="default" r:id="rId12"/>
          <w:footerReference w:type="default" r:id="rId13"/>
          <w:type w:val="continuous"/>
          <w:pgSz w:w="12240" w:h="15840"/>
          <w:pgMar w:top="1440" w:right="1440" w:bottom="1440" w:left="1440" w:header="720" w:footer="720" w:gutter="0"/>
          <w:cols w:space="720"/>
          <w:docGrid w:linePitch="360"/>
        </w:sectPr>
      </w:pPr>
      <w:r w:rsidRPr="7790628E">
        <w:rPr>
          <w:sz w:val="24"/>
          <w:szCs w:val="24"/>
        </w:rPr>
        <w:t xml:space="preserve">For any changes to the </w:t>
      </w:r>
      <w:r w:rsidR="7BA3CC53" w:rsidRPr="7790628E">
        <w:rPr>
          <w:sz w:val="24"/>
          <w:szCs w:val="24"/>
        </w:rPr>
        <w:t>Lottery</w:t>
      </w:r>
      <w:r w:rsidRPr="7790628E">
        <w:rPr>
          <w:sz w:val="24"/>
          <w:szCs w:val="24"/>
        </w:rPr>
        <w:t xml:space="preserve"> approved house rules, </w:t>
      </w:r>
      <w:proofErr w:type="spellStart"/>
      <w:r w:rsidRPr="7790628E">
        <w:rPr>
          <w:sz w:val="24"/>
          <w:szCs w:val="24"/>
        </w:rPr>
        <w:t>UBetOhio</w:t>
      </w:r>
      <w:proofErr w:type="spellEnd"/>
      <w:r w:rsidRPr="7790628E">
        <w:rPr>
          <w:sz w:val="24"/>
          <w:szCs w:val="24"/>
        </w:rPr>
        <w:t xml:space="preserve"> will prepare a revised set of house rules and submit them for approval to the </w:t>
      </w:r>
      <w:r w:rsidR="6B3CB1A1" w:rsidRPr="7790628E">
        <w:rPr>
          <w:sz w:val="24"/>
          <w:szCs w:val="24"/>
        </w:rPr>
        <w:t>Lottery</w:t>
      </w:r>
      <w:r w:rsidRPr="7790628E">
        <w:rPr>
          <w:sz w:val="24"/>
          <w:szCs w:val="24"/>
        </w:rPr>
        <w:t>.</w:t>
      </w:r>
    </w:p>
    <w:p w14:paraId="2F8B781F" w14:textId="7DC81270" w:rsidR="22479697" w:rsidRDefault="22479697">
      <w:pPr>
        <w:sectPr w:rsidR="22479697" w:rsidSect="00C02FC4">
          <w:headerReference w:type="default" r:id="rId14"/>
          <w:footerReference w:type="default" r:id="rId15"/>
          <w:type w:val="continuous"/>
          <w:pgSz w:w="12240" w:h="15840"/>
          <w:pgMar w:top="1440" w:right="1440" w:bottom="1440" w:left="1440" w:header="720" w:footer="720" w:gutter="0"/>
          <w:cols w:space="720"/>
          <w:docGrid w:linePitch="360"/>
        </w:sectPr>
      </w:pPr>
    </w:p>
    <w:p w14:paraId="34B576A4" w14:textId="5B592045" w:rsidR="22479697" w:rsidRDefault="22479697" w:rsidP="22479697">
      <w:pPr>
        <w:rPr>
          <w:rFonts w:eastAsia="Avenir Next LT Pro"/>
          <w:b/>
          <w:bCs/>
          <w:sz w:val="32"/>
          <w:szCs w:val="32"/>
        </w:rPr>
        <w:sectPr w:rsidR="22479697" w:rsidSect="00ED0C64">
          <w:headerReference w:type="default" r:id="rId16"/>
          <w:footerReference w:type="default" r:id="rId17"/>
          <w:type w:val="continuous"/>
          <w:pgSz w:w="12240" w:h="15840"/>
          <w:pgMar w:top="1440" w:right="1440" w:bottom="1440" w:left="1440" w:header="720" w:footer="720" w:gutter="0"/>
          <w:cols w:num="2" w:space="720"/>
          <w:docGrid w:linePitch="360"/>
        </w:sectPr>
      </w:pPr>
    </w:p>
    <w:p w14:paraId="0280D215" w14:textId="7B06D05A" w:rsidR="76155EB8" w:rsidRDefault="76155EB8" w:rsidP="22479697">
      <w:pPr>
        <w:rPr>
          <w:b/>
          <w:bCs/>
          <w:sz w:val="24"/>
          <w:szCs w:val="24"/>
          <w:u w:val="single"/>
        </w:rPr>
      </w:pPr>
      <w:r w:rsidRPr="22479697">
        <w:rPr>
          <w:b/>
          <w:bCs/>
          <w:sz w:val="24"/>
          <w:szCs w:val="24"/>
          <w:u w:val="single"/>
        </w:rPr>
        <w:lastRenderedPageBreak/>
        <w:t>How to Play</w:t>
      </w:r>
    </w:p>
    <w:p w14:paraId="51FCC053" w14:textId="0675233E" w:rsidR="65781966" w:rsidRDefault="65781966" w:rsidP="7790628E">
      <w:pPr>
        <w:spacing w:after="120" w:line="240" w:lineRule="auto"/>
        <w:jc w:val="both"/>
        <w:rPr>
          <w:sz w:val="24"/>
          <w:szCs w:val="24"/>
        </w:rPr>
      </w:pPr>
      <w:r w:rsidRPr="7790628E">
        <w:rPr>
          <w:sz w:val="24"/>
          <w:szCs w:val="24"/>
        </w:rPr>
        <w:t xml:space="preserve">Sports betting is a great </w:t>
      </w:r>
      <w:proofErr w:type="gramStart"/>
      <w:r w:rsidRPr="7790628E">
        <w:rPr>
          <w:sz w:val="24"/>
          <w:szCs w:val="24"/>
        </w:rPr>
        <w:t>form</w:t>
      </w:r>
      <w:proofErr w:type="gramEnd"/>
      <w:r w:rsidRPr="7790628E">
        <w:rPr>
          <w:sz w:val="24"/>
          <w:szCs w:val="24"/>
        </w:rPr>
        <w:t xml:space="preserve"> entertainment. Get to know the following topics and terminology for betting on sports</w:t>
      </w:r>
      <w:r w:rsidR="3DDE123E" w:rsidRPr="7790628E">
        <w:rPr>
          <w:sz w:val="24"/>
          <w:szCs w:val="24"/>
        </w:rPr>
        <w:t>:</w:t>
      </w:r>
    </w:p>
    <w:p w14:paraId="284E5F67" w14:textId="00ADA823" w:rsidR="65781966" w:rsidRDefault="65781966" w:rsidP="7790628E">
      <w:pPr>
        <w:spacing w:after="120"/>
        <w:ind w:left="360"/>
        <w:jc w:val="both"/>
        <w:rPr>
          <w:sz w:val="24"/>
          <w:szCs w:val="24"/>
        </w:rPr>
      </w:pPr>
      <w:proofErr w:type="spellStart"/>
      <w:r w:rsidRPr="7790628E">
        <w:rPr>
          <w:sz w:val="24"/>
          <w:szCs w:val="24"/>
        </w:rPr>
        <w:t>Moneyline</w:t>
      </w:r>
      <w:proofErr w:type="spellEnd"/>
      <w:r w:rsidR="21178486" w:rsidRPr="7790628E">
        <w:rPr>
          <w:sz w:val="24"/>
          <w:szCs w:val="24"/>
        </w:rPr>
        <w:t xml:space="preserve"> – A bet type that only includes Odds, as in “Odds to win”.  </w:t>
      </w:r>
      <w:r w:rsidR="3C4B9EBD" w:rsidRPr="7790628E">
        <w:rPr>
          <w:sz w:val="24"/>
          <w:szCs w:val="24"/>
        </w:rPr>
        <w:t xml:space="preserve">Example: a </w:t>
      </w:r>
      <w:proofErr w:type="spellStart"/>
      <w:r w:rsidR="3C4B9EBD" w:rsidRPr="7790628E">
        <w:rPr>
          <w:sz w:val="24"/>
          <w:szCs w:val="24"/>
        </w:rPr>
        <w:t>moneyline</w:t>
      </w:r>
      <w:proofErr w:type="spellEnd"/>
      <w:r w:rsidR="3C4B9EBD" w:rsidRPr="7790628E">
        <w:rPr>
          <w:sz w:val="24"/>
          <w:szCs w:val="24"/>
        </w:rPr>
        <w:t xml:space="preserve"> of +150 odds ($100 to win $150) for the listed team to win. A </w:t>
      </w:r>
      <w:proofErr w:type="spellStart"/>
      <w:r w:rsidR="3C4B9EBD" w:rsidRPr="7790628E">
        <w:rPr>
          <w:sz w:val="24"/>
          <w:szCs w:val="24"/>
        </w:rPr>
        <w:t>moneyline</w:t>
      </w:r>
      <w:proofErr w:type="spellEnd"/>
      <w:r w:rsidR="3C4B9EBD" w:rsidRPr="7790628E">
        <w:rPr>
          <w:sz w:val="24"/>
          <w:szCs w:val="24"/>
        </w:rPr>
        <w:t xml:space="preserve"> of </w:t>
      </w:r>
      <w:r w:rsidR="771D94F1" w:rsidRPr="7790628E">
        <w:rPr>
          <w:sz w:val="24"/>
          <w:szCs w:val="24"/>
        </w:rPr>
        <w:t>-</w:t>
      </w:r>
      <w:r w:rsidR="3C4B9EBD" w:rsidRPr="7790628E">
        <w:rPr>
          <w:sz w:val="24"/>
          <w:szCs w:val="24"/>
        </w:rPr>
        <w:t xml:space="preserve">150 is just </w:t>
      </w:r>
      <w:r w:rsidR="467F53EB" w:rsidRPr="7790628E">
        <w:rPr>
          <w:sz w:val="24"/>
          <w:szCs w:val="24"/>
        </w:rPr>
        <w:t>-</w:t>
      </w:r>
      <w:r w:rsidR="3C4B9EBD" w:rsidRPr="7790628E">
        <w:rPr>
          <w:sz w:val="24"/>
          <w:szCs w:val="24"/>
        </w:rPr>
        <w:t xml:space="preserve">150 odds ($150 to win </w:t>
      </w:r>
      <w:r w:rsidR="4B57D6F6" w:rsidRPr="7790628E">
        <w:rPr>
          <w:sz w:val="24"/>
          <w:szCs w:val="24"/>
        </w:rPr>
        <w:t>$100) for the listed team to w</w:t>
      </w:r>
      <w:r w:rsidR="4B8C36FB" w:rsidRPr="7790628E">
        <w:rPr>
          <w:sz w:val="24"/>
          <w:szCs w:val="24"/>
        </w:rPr>
        <w:t>in.</w:t>
      </w:r>
    </w:p>
    <w:p w14:paraId="67101369" w14:textId="48339B4B" w:rsidR="548CFF19" w:rsidRDefault="548CFF19" w:rsidP="7790628E">
      <w:pPr>
        <w:spacing w:after="120"/>
        <w:ind w:left="360"/>
        <w:jc w:val="both"/>
        <w:rPr>
          <w:sz w:val="24"/>
          <w:szCs w:val="24"/>
        </w:rPr>
      </w:pPr>
      <w:r w:rsidRPr="7790628E">
        <w:rPr>
          <w:sz w:val="24"/>
          <w:szCs w:val="24"/>
        </w:rPr>
        <w:t>S</w:t>
      </w:r>
      <w:r w:rsidR="65781966" w:rsidRPr="7790628E">
        <w:rPr>
          <w:sz w:val="24"/>
          <w:szCs w:val="24"/>
        </w:rPr>
        <w:t>traight Bet – A bet on a game or event</w:t>
      </w:r>
      <w:r w:rsidR="1D6305DE" w:rsidRPr="7790628E">
        <w:rPr>
          <w:sz w:val="24"/>
          <w:szCs w:val="24"/>
        </w:rPr>
        <w:t>.</w:t>
      </w:r>
    </w:p>
    <w:p w14:paraId="29B553B6" w14:textId="554BA4D9" w:rsidR="65781966" w:rsidRDefault="65781966" w:rsidP="7790628E">
      <w:pPr>
        <w:spacing w:after="120" w:line="240" w:lineRule="auto"/>
        <w:ind w:left="360"/>
        <w:jc w:val="both"/>
        <w:rPr>
          <w:sz w:val="24"/>
          <w:szCs w:val="24"/>
        </w:rPr>
      </w:pPr>
      <w:r w:rsidRPr="7790628E">
        <w:rPr>
          <w:sz w:val="24"/>
          <w:szCs w:val="24"/>
        </w:rPr>
        <w:t>Futures Bet – A bet on the future outcome of an event (e.g., a team to win the World Series)</w:t>
      </w:r>
      <w:r w:rsidR="4E9D6046" w:rsidRPr="7790628E">
        <w:rPr>
          <w:sz w:val="24"/>
          <w:szCs w:val="24"/>
        </w:rPr>
        <w:t>.</w:t>
      </w:r>
    </w:p>
    <w:p w14:paraId="4D692FA0" w14:textId="393FE0E9" w:rsidR="65781966" w:rsidRDefault="65781966" w:rsidP="7790628E">
      <w:pPr>
        <w:spacing w:after="120" w:line="240" w:lineRule="auto"/>
        <w:ind w:left="360"/>
        <w:jc w:val="both"/>
        <w:rPr>
          <w:sz w:val="24"/>
          <w:szCs w:val="24"/>
        </w:rPr>
      </w:pPr>
      <w:r w:rsidRPr="7790628E">
        <w:rPr>
          <w:sz w:val="24"/>
          <w:szCs w:val="24"/>
        </w:rPr>
        <w:t>Parlay Bet – An individual bet that links two or more wagers. To win the bet, the outcome for each wager must win.</w:t>
      </w:r>
    </w:p>
    <w:p w14:paraId="310538CA" w14:textId="2511E804" w:rsidR="65781966" w:rsidRDefault="65781966" w:rsidP="7790628E">
      <w:pPr>
        <w:spacing w:after="120" w:line="240" w:lineRule="auto"/>
        <w:ind w:left="360"/>
        <w:jc w:val="both"/>
        <w:rPr>
          <w:sz w:val="24"/>
          <w:szCs w:val="24"/>
        </w:rPr>
      </w:pPr>
      <w:r w:rsidRPr="7790628E">
        <w:rPr>
          <w:sz w:val="24"/>
          <w:szCs w:val="24"/>
        </w:rPr>
        <w:t xml:space="preserve">Parlay Teaser Bet – A type of parlay bet in which the </w:t>
      </w:r>
      <w:proofErr w:type="spellStart"/>
      <w:r w:rsidRPr="7790628E">
        <w:rPr>
          <w:sz w:val="24"/>
          <w:szCs w:val="24"/>
        </w:rPr>
        <w:t>pointspread</w:t>
      </w:r>
      <w:proofErr w:type="spellEnd"/>
      <w:r w:rsidRPr="7790628E">
        <w:rPr>
          <w:sz w:val="24"/>
          <w:szCs w:val="24"/>
        </w:rPr>
        <w:t xml:space="preserve"> or total can be adjusted.</w:t>
      </w:r>
    </w:p>
    <w:p w14:paraId="32E040F8" w14:textId="779C2AF6" w:rsidR="65781966" w:rsidRDefault="65781966" w:rsidP="7790628E">
      <w:pPr>
        <w:spacing w:after="120" w:line="240" w:lineRule="auto"/>
        <w:ind w:left="360"/>
        <w:jc w:val="both"/>
        <w:rPr>
          <w:sz w:val="24"/>
          <w:szCs w:val="24"/>
        </w:rPr>
      </w:pPr>
      <w:r w:rsidRPr="7790628E">
        <w:rPr>
          <w:sz w:val="24"/>
          <w:szCs w:val="24"/>
        </w:rPr>
        <w:t>Parlay Round Robin Bet – A series of parlay bets.</w:t>
      </w:r>
    </w:p>
    <w:p w14:paraId="3FE9D2DE" w14:textId="29C30FAE" w:rsidR="65781966" w:rsidRDefault="65781966" w:rsidP="7790628E">
      <w:pPr>
        <w:spacing w:after="120" w:line="240" w:lineRule="auto"/>
        <w:ind w:left="360"/>
        <w:jc w:val="both"/>
        <w:rPr>
          <w:sz w:val="24"/>
          <w:szCs w:val="24"/>
        </w:rPr>
      </w:pPr>
      <w:proofErr w:type="spellStart"/>
      <w:r w:rsidRPr="7790628E">
        <w:rPr>
          <w:sz w:val="24"/>
          <w:szCs w:val="24"/>
        </w:rPr>
        <w:t>Pointspread</w:t>
      </w:r>
      <w:proofErr w:type="spellEnd"/>
      <w:r w:rsidRPr="7790628E">
        <w:rPr>
          <w:sz w:val="24"/>
          <w:szCs w:val="24"/>
        </w:rPr>
        <w:t xml:space="preserve"> – A bet based on the point spread of the event (e.g., a margin of points between the two teams).</w:t>
      </w:r>
    </w:p>
    <w:p w14:paraId="69AF98BB" w14:textId="0D7C10D0" w:rsidR="65781966" w:rsidRDefault="65781966" w:rsidP="7790628E">
      <w:pPr>
        <w:spacing w:after="120" w:line="240" w:lineRule="auto"/>
        <w:ind w:left="360"/>
        <w:jc w:val="both"/>
        <w:rPr>
          <w:sz w:val="24"/>
          <w:szCs w:val="24"/>
        </w:rPr>
      </w:pPr>
      <w:r w:rsidRPr="7790628E">
        <w:rPr>
          <w:sz w:val="24"/>
          <w:szCs w:val="24"/>
        </w:rPr>
        <w:t xml:space="preserve">Totals – A bet on whether the outcome of an event will </w:t>
      </w:r>
      <w:proofErr w:type="gramStart"/>
      <w:r w:rsidRPr="7790628E">
        <w:rPr>
          <w:sz w:val="24"/>
          <w:szCs w:val="24"/>
        </w:rPr>
        <w:t>more</w:t>
      </w:r>
      <w:proofErr w:type="gramEnd"/>
      <w:r w:rsidRPr="7790628E">
        <w:rPr>
          <w:sz w:val="24"/>
          <w:szCs w:val="24"/>
        </w:rPr>
        <w:t xml:space="preserve"> or less than a specified total.</w:t>
      </w:r>
    </w:p>
    <w:p w14:paraId="305C1E08" w14:textId="5B9AFE2D" w:rsidR="00E321F9" w:rsidRPr="008F2BF1" w:rsidRDefault="000C11CF" w:rsidP="7790628E">
      <w:pPr>
        <w:spacing w:before="480" w:after="120" w:line="240" w:lineRule="auto"/>
        <w:jc w:val="both"/>
        <w:rPr>
          <w:b/>
          <w:bCs/>
          <w:sz w:val="24"/>
          <w:szCs w:val="24"/>
          <w:u w:val="single"/>
        </w:rPr>
      </w:pPr>
      <w:proofErr w:type="spellStart"/>
      <w:r w:rsidRPr="7790628E">
        <w:rPr>
          <w:b/>
          <w:bCs/>
          <w:sz w:val="24"/>
          <w:szCs w:val="24"/>
          <w:u w:val="single"/>
        </w:rPr>
        <w:t>UBetOhio</w:t>
      </w:r>
      <w:proofErr w:type="spellEnd"/>
      <w:r w:rsidRPr="7790628E">
        <w:rPr>
          <w:b/>
          <w:bCs/>
          <w:sz w:val="24"/>
          <w:szCs w:val="24"/>
          <w:u w:val="single"/>
        </w:rPr>
        <w:t xml:space="preserve"> House Rules</w:t>
      </w:r>
    </w:p>
    <w:p w14:paraId="11B078ED" w14:textId="04760FFD" w:rsidR="79392CAF" w:rsidRDefault="79392CAF" w:rsidP="7790628E">
      <w:pPr>
        <w:spacing w:after="120" w:line="240" w:lineRule="auto"/>
        <w:jc w:val="both"/>
        <w:rPr>
          <w:rFonts w:ascii="Calibri" w:eastAsia="Calibri" w:hAnsi="Calibri" w:cs="Calibri"/>
          <w:sz w:val="24"/>
          <w:szCs w:val="24"/>
        </w:rPr>
      </w:pPr>
      <w:r w:rsidRPr="7790628E">
        <w:rPr>
          <w:rFonts w:ascii="Calibri" w:eastAsia="Calibri" w:hAnsi="Calibri" w:cs="Calibri"/>
          <w:sz w:val="24"/>
          <w:szCs w:val="24"/>
        </w:rPr>
        <w:t>These house rules (“</w:t>
      </w:r>
      <w:r w:rsidRPr="7790628E">
        <w:rPr>
          <w:rFonts w:ascii="Calibri" w:eastAsia="Calibri" w:hAnsi="Calibri" w:cs="Calibri"/>
          <w:b/>
          <w:bCs/>
          <w:sz w:val="24"/>
          <w:szCs w:val="24"/>
        </w:rPr>
        <w:t>House Rules</w:t>
      </w:r>
      <w:r w:rsidRPr="7790628E">
        <w:rPr>
          <w:rFonts w:ascii="Calibri" w:eastAsia="Calibri" w:hAnsi="Calibri" w:cs="Calibri"/>
          <w:sz w:val="24"/>
          <w:szCs w:val="24"/>
        </w:rPr>
        <w:t>”)</w:t>
      </w:r>
      <w:r w:rsidR="30CD6D75" w:rsidRPr="7790628E">
        <w:rPr>
          <w:rFonts w:ascii="Calibri" w:eastAsia="Calibri" w:hAnsi="Calibri" w:cs="Calibri"/>
          <w:sz w:val="24"/>
          <w:szCs w:val="24"/>
        </w:rPr>
        <w:t xml:space="preserve"> for sports betting with </w:t>
      </w:r>
      <w:proofErr w:type="spellStart"/>
      <w:r w:rsidR="30CD6D75" w:rsidRPr="7790628E">
        <w:rPr>
          <w:rFonts w:ascii="Calibri" w:eastAsia="Calibri" w:hAnsi="Calibri" w:cs="Calibri"/>
          <w:sz w:val="24"/>
          <w:szCs w:val="24"/>
        </w:rPr>
        <w:t>UBetOhio</w:t>
      </w:r>
      <w:proofErr w:type="spellEnd"/>
      <w:r w:rsidRPr="7790628E">
        <w:rPr>
          <w:rFonts w:ascii="Calibri" w:eastAsia="Calibri" w:hAnsi="Calibri" w:cs="Calibri"/>
          <w:sz w:val="24"/>
          <w:szCs w:val="24"/>
        </w:rPr>
        <w:t xml:space="preserve"> are provided for your information.</w:t>
      </w:r>
    </w:p>
    <w:p w14:paraId="45BBB8F6" w14:textId="42F0796D" w:rsidR="0071695C" w:rsidRPr="008F2BF1" w:rsidRDefault="00033F7B" w:rsidP="00680DB2">
      <w:pPr>
        <w:pStyle w:val="ListParagraph"/>
        <w:numPr>
          <w:ilvl w:val="0"/>
          <w:numId w:val="24"/>
        </w:numPr>
        <w:spacing w:before="360" w:after="120" w:line="240" w:lineRule="auto"/>
        <w:jc w:val="both"/>
        <w:rPr>
          <w:rFonts w:eastAsia="Avenir Next LT Pro"/>
          <w:b/>
          <w:bCs/>
          <w:color w:val="000000" w:themeColor="text1"/>
          <w:sz w:val="24"/>
          <w:szCs w:val="24"/>
        </w:rPr>
      </w:pPr>
      <w:proofErr w:type="spellStart"/>
      <w:r w:rsidRPr="6763097F">
        <w:rPr>
          <w:rFonts w:eastAsia="Avenir Next LT Pro"/>
          <w:b/>
          <w:bCs/>
          <w:sz w:val="24"/>
          <w:szCs w:val="24"/>
        </w:rPr>
        <w:t>UBetOhio</w:t>
      </w:r>
      <w:proofErr w:type="spellEnd"/>
      <w:r w:rsidR="00344FEE" w:rsidRPr="6763097F">
        <w:rPr>
          <w:rFonts w:eastAsia="Avenir Next LT Pro"/>
          <w:b/>
          <w:bCs/>
          <w:sz w:val="24"/>
          <w:szCs w:val="24"/>
        </w:rPr>
        <w:t xml:space="preserve"> </w:t>
      </w:r>
      <w:r w:rsidR="4EEAA125" w:rsidRPr="6763097F">
        <w:rPr>
          <w:rFonts w:eastAsia="Avenir Next LT Pro"/>
          <w:b/>
          <w:bCs/>
          <w:sz w:val="24"/>
          <w:szCs w:val="24"/>
        </w:rPr>
        <w:t>Sportsb</w:t>
      </w:r>
      <w:r w:rsidR="00344FEE" w:rsidRPr="6763097F">
        <w:rPr>
          <w:rFonts w:eastAsia="Avenir Next LT Pro"/>
          <w:b/>
          <w:bCs/>
          <w:sz w:val="24"/>
          <w:szCs w:val="24"/>
        </w:rPr>
        <w:t>ook</w:t>
      </w:r>
    </w:p>
    <w:p w14:paraId="33561C70" w14:textId="794176EE" w:rsidR="0071695C" w:rsidRPr="008F2BF1" w:rsidRDefault="00344FEE" w:rsidP="00680DB2">
      <w:pPr>
        <w:pStyle w:val="ListParagraph"/>
        <w:numPr>
          <w:ilvl w:val="0"/>
          <w:numId w:val="13"/>
        </w:numPr>
        <w:spacing w:after="120" w:line="240" w:lineRule="auto"/>
        <w:jc w:val="both"/>
        <w:rPr>
          <w:rFonts w:eastAsia="Avenir Next LT Pro"/>
          <w:color w:val="000000" w:themeColor="text1"/>
          <w:sz w:val="24"/>
          <w:szCs w:val="24"/>
        </w:rPr>
      </w:pPr>
      <w:r w:rsidRPr="6763097F">
        <w:rPr>
          <w:rFonts w:eastAsia="Avenir Next LT Pro"/>
          <w:sz w:val="24"/>
          <w:szCs w:val="24"/>
        </w:rPr>
        <w:t>Patron</w:t>
      </w:r>
      <w:r w:rsidR="2FD0E20D" w:rsidRPr="6763097F">
        <w:rPr>
          <w:rFonts w:eastAsia="Avenir Next LT Pro"/>
          <w:sz w:val="24"/>
          <w:szCs w:val="24"/>
        </w:rPr>
        <w:t>s</w:t>
      </w:r>
      <w:r w:rsidRPr="6763097F">
        <w:rPr>
          <w:rFonts w:eastAsia="Avenir Next LT Pro"/>
          <w:sz w:val="24"/>
          <w:szCs w:val="24"/>
        </w:rPr>
        <w:t xml:space="preserve"> must be 21 years of age or older to place a sports wager.</w:t>
      </w:r>
    </w:p>
    <w:p w14:paraId="2FFA135E" w14:textId="78D62D6A" w:rsidR="00225C6A" w:rsidRPr="008F2BF1" w:rsidRDefault="00225C6A" w:rsidP="00680DB2">
      <w:pPr>
        <w:pStyle w:val="ListParagraph"/>
        <w:numPr>
          <w:ilvl w:val="0"/>
          <w:numId w:val="13"/>
        </w:numPr>
        <w:spacing w:after="120" w:line="240" w:lineRule="auto"/>
        <w:jc w:val="both"/>
        <w:rPr>
          <w:rFonts w:eastAsia="Avenir Next LT Pro"/>
          <w:color w:val="000000" w:themeColor="text1"/>
          <w:sz w:val="24"/>
          <w:szCs w:val="24"/>
        </w:rPr>
      </w:pPr>
      <w:r w:rsidRPr="6763097F">
        <w:rPr>
          <w:rFonts w:eastAsia="Avenir Next LT Pro"/>
          <w:sz w:val="24"/>
          <w:szCs w:val="24"/>
        </w:rPr>
        <w:t xml:space="preserve">Patrons should familiarize themselves with </w:t>
      </w:r>
      <w:proofErr w:type="spellStart"/>
      <w:r w:rsidR="00033F7B" w:rsidRPr="6763097F">
        <w:rPr>
          <w:rFonts w:eastAsia="Avenir Next LT Pro"/>
          <w:sz w:val="24"/>
          <w:szCs w:val="24"/>
        </w:rPr>
        <w:t>UBetOhio</w:t>
      </w:r>
      <w:proofErr w:type="spellEnd"/>
      <w:r w:rsidR="0048226A" w:rsidRPr="6763097F">
        <w:rPr>
          <w:rFonts w:eastAsia="Avenir Next LT Pro"/>
          <w:sz w:val="24"/>
          <w:szCs w:val="24"/>
        </w:rPr>
        <w:t xml:space="preserve"> </w:t>
      </w:r>
      <w:r w:rsidR="00344FEE" w:rsidRPr="6763097F">
        <w:rPr>
          <w:rFonts w:eastAsia="Avenir Next LT Pro"/>
          <w:sz w:val="24"/>
          <w:szCs w:val="24"/>
        </w:rPr>
        <w:t xml:space="preserve">House </w:t>
      </w:r>
      <w:r w:rsidRPr="6763097F">
        <w:rPr>
          <w:rFonts w:eastAsia="Avenir Next LT Pro"/>
          <w:sz w:val="24"/>
          <w:szCs w:val="24"/>
        </w:rPr>
        <w:t xml:space="preserve">Rules before placing a bet. By placing a </w:t>
      </w:r>
      <w:r w:rsidR="00F12EB3" w:rsidRPr="6763097F">
        <w:rPr>
          <w:rFonts w:eastAsia="Avenir Next LT Pro"/>
          <w:sz w:val="24"/>
          <w:szCs w:val="24"/>
        </w:rPr>
        <w:t>bet,</w:t>
      </w:r>
      <w:r w:rsidRPr="6763097F">
        <w:rPr>
          <w:rFonts w:eastAsia="Avenir Next LT Pro"/>
          <w:sz w:val="24"/>
          <w:szCs w:val="24"/>
        </w:rPr>
        <w:t xml:space="preserve"> the patron acknowledges reading and understanding the House Rules.</w:t>
      </w:r>
    </w:p>
    <w:p w14:paraId="21BC9837" w14:textId="35AE5114" w:rsidR="0071695C" w:rsidRPr="008F2BF1" w:rsidRDefault="00033F7B" w:rsidP="00680DB2">
      <w:pPr>
        <w:pStyle w:val="ListParagraph"/>
        <w:numPr>
          <w:ilvl w:val="0"/>
          <w:numId w:val="13"/>
        </w:numPr>
        <w:spacing w:after="120" w:line="240" w:lineRule="auto"/>
        <w:jc w:val="both"/>
        <w:rPr>
          <w:rFonts w:eastAsia="Avenir Next LT Pro"/>
          <w:color w:val="000000" w:themeColor="text1"/>
          <w:sz w:val="24"/>
          <w:szCs w:val="24"/>
        </w:rPr>
      </w:pPr>
      <w:proofErr w:type="spellStart"/>
      <w:r w:rsidRPr="6763097F">
        <w:rPr>
          <w:rFonts w:eastAsia="Avenir Next LT Pro"/>
          <w:sz w:val="24"/>
          <w:szCs w:val="24"/>
        </w:rPr>
        <w:t>UBetOhio</w:t>
      </w:r>
      <w:proofErr w:type="spellEnd"/>
      <w:r w:rsidR="0048226A" w:rsidRPr="6763097F">
        <w:rPr>
          <w:rFonts w:eastAsia="Avenir Next LT Pro"/>
          <w:sz w:val="24"/>
          <w:szCs w:val="24"/>
        </w:rPr>
        <w:t xml:space="preserve"> </w:t>
      </w:r>
      <w:r w:rsidR="0071695C" w:rsidRPr="6763097F">
        <w:rPr>
          <w:rFonts w:eastAsia="Avenir Next LT Pro"/>
          <w:sz w:val="24"/>
          <w:szCs w:val="24"/>
        </w:rPr>
        <w:t>reserves the right to refuse any wager, delete, or limit sel</w:t>
      </w:r>
      <w:r w:rsidR="003523B3" w:rsidRPr="6763097F">
        <w:rPr>
          <w:rFonts w:eastAsia="Avenir Next LT Pro"/>
          <w:sz w:val="24"/>
          <w:szCs w:val="24"/>
        </w:rPr>
        <w:t>e</w:t>
      </w:r>
      <w:r w:rsidR="0071695C" w:rsidRPr="6763097F">
        <w:rPr>
          <w:rFonts w:eastAsia="Avenir Next LT Pro"/>
          <w:sz w:val="24"/>
          <w:szCs w:val="24"/>
        </w:rPr>
        <w:t>ctions prior to the acceptance of any wager</w:t>
      </w:r>
      <w:r w:rsidR="003523B3" w:rsidRPr="6763097F">
        <w:rPr>
          <w:rFonts w:eastAsia="Avenir Next LT Pro"/>
          <w:sz w:val="24"/>
          <w:szCs w:val="24"/>
        </w:rPr>
        <w:t>s.</w:t>
      </w:r>
    </w:p>
    <w:p w14:paraId="7F13A1DA" w14:textId="18D53661" w:rsidR="00230657" w:rsidRPr="008F2BF1" w:rsidRDefault="00230657" w:rsidP="00680DB2">
      <w:pPr>
        <w:pStyle w:val="ListParagraph"/>
        <w:numPr>
          <w:ilvl w:val="0"/>
          <w:numId w:val="13"/>
        </w:numPr>
        <w:spacing w:after="120" w:line="240" w:lineRule="auto"/>
        <w:jc w:val="both"/>
        <w:rPr>
          <w:rFonts w:eastAsia="Avenir Next LT Pro"/>
          <w:color w:val="000000" w:themeColor="text1"/>
          <w:sz w:val="24"/>
          <w:szCs w:val="24"/>
        </w:rPr>
      </w:pPr>
      <w:r w:rsidRPr="6763097F">
        <w:rPr>
          <w:rFonts w:eastAsia="Avenir Next LT Pro"/>
          <w:sz w:val="24"/>
          <w:szCs w:val="24"/>
        </w:rPr>
        <w:t>Please check your tickets for accuracy before leaving the betting window</w:t>
      </w:r>
      <w:r w:rsidR="00344FEE" w:rsidRPr="6763097F">
        <w:rPr>
          <w:rFonts w:eastAsia="Avenir Next LT Pro"/>
          <w:sz w:val="24"/>
          <w:szCs w:val="24"/>
        </w:rPr>
        <w:t>/kiosk</w:t>
      </w:r>
      <w:r w:rsidRPr="6763097F">
        <w:rPr>
          <w:rFonts w:eastAsia="Avenir Next LT Pro"/>
          <w:sz w:val="24"/>
          <w:szCs w:val="24"/>
        </w:rPr>
        <w:t>. Leaving the window</w:t>
      </w:r>
      <w:r w:rsidR="00344FEE" w:rsidRPr="6763097F">
        <w:rPr>
          <w:rFonts w:eastAsia="Avenir Next LT Pro"/>
          <w:sz w:val="24"/>
          <w:szCs w:val="24"/>
        </w:rPr>
        <w:t>/kiosk</w:t>
      </w:r>
      <w:r w:rsidRPr="6763097F">
        <w:rPr>
          <w:rFonts w:eastAsia="Avenir Next LT Pro"/>
          <w:sz w:val="24"/>
          <w:szCs w:val="24"/>
        </w:rPr>
        <w:t xml:space="preserve"> with the ticket is deemed an acceptance of the wager by both parties.</w:t>
      </w:r>
    </w:p>
    <w:p w14:paraId="2F3520C2" w14:textId="58D26492" w:rsidR="00230657" w:rsidRPr="008F2BF1" w:rsidRDefault="00230657" w:rsidP="00680DB2">
      <w:pPr>
        <w:pStyle w:val="ListParagraph"/>
        <w:numPr>
          <w:ilvl w:val="0"/>
          <w:numId w:val="14"/>
        </w:numPr>
        <w:spacing w:after="120" w:line="240" w:lineRule="auto"/>
        <w:jc w:val="both"/>
        <w:rPr>
          <w:rFonts w:eastAsia="Avenir Next LT Pro"/>
          <w:color w:val="000000" w:themeColor="text1"/>
          <w:sz w:val="24"/>
          <w:szCs w:val="24"/>
        </w:rPr>
      </w:pPr>
      <w:r w:rsidRPr="6763097F">
        <w:rPr>
          <w:rFonts w:eastAsia="Avenir Next LT Pro"/>
          <w:sz w:val="24"/>
          <w:szCs w:val="24"/>
        </w:rPr>
        <w:t>Tickets will not be altered or voided prior to the start of an event except at the discretion of management and with the approval of both parties</w:t>
      </w:r>
      <w:r w:rsidR="16867672" w:rsidRPr="6763097F">
        <w:rPr>
          <w:rFonts w:eastAsia="Avenir Next LT Pro"/>
          <w:sz w:val="24"/>
          <w:szCs w:val="24"/>
        </w:rPr>
        <w:t>.</w:t>
      </w:r>
    </w:p>
    <w:p w14:paraId="24366FFF" w14:textId="093AC69C" w:rsidR="00230657" w:rsidRPr="008F2BF1" w:rsidRDefault="00230657" w:rsidP="00680DB2">
      <w:pPr>
        <w:pStyle w:val="ListParagraph"/>
        <w:numPr>
          <w:ilvl w:val="0"/>
          <w:numId w:val="14"/>
        </w:numPr>
        <w:spacing w:after="120" w:line="240" w:lineRule="auto"/>
        <w:jc w:val="both"/>
        <w:rPr>
          <w:rFonts w:eastAsia="Avenir Next LT Pro"/>
          <w:color w:val="000000" w:themeColor="text1"/>
          <w:sz w:val="24"/>
          <w:szCs w:val="24"/>
        </w:rPr>
      </w:pPr>
      <w:r w:rsidRPr="6763097F">
        <w:rPr>
          <w:rFonts w:eastAsia="Avenir Next LT Pro"/>
          <w:sz w:val="24"/>
          <w:szCs w:val="24"/>
        </w:rPr>
        <w:t>Once both parties accept a wager, tickets will not be altered or voided after an event officially begins</w:t>
      </w:r>
      <w:r w:rsidR="64F0C0D3" w:rsidRPr="6763097F">
        <w:rPr>
          <w:rFonts w:eastAsia="Avenir Next LT Pro"/>
          <w:sz w:val="24"/>
          <w:szCs w:val="24"/>
        </w:rPr>
        <w:t>.</w:t>
      </w:r>
    </w:p>
    <w:p w14:paraId="437B7E6E" w14:textId="75BAD035" w:rsidR="00230657" w:rsidRPr="008F2BF1" w:rsidRDefault="00230657" w:rsidP="00680DB2">
      <w:pPr>
        <w:pStyle w:val="ListParagraph"/>
        <w:numPr>
          <w:ilvl w:val="0"/>
          <w:numId w:val="14"/>
        </w:numPr>
        <w:spacing w:after="120" w:line="240" w:lineRule="auto"/>
        <w:jc w:val="both"/>
        <w:rPr>
          <w:rFonts w:eastAsia="Avenir Next LT Pro"/>
          <w:sz w:val="24"/>
          <w:szCs w:val="24"/>
        </w:rPr>
      </w:pPr>
      <w:r w:rsidRPr="57A4C1DC">
        <w:rPr>
          <w:rFonts w:eastAsia="Avenir Next LT Pro"/>
          <w:sz w:val="24"/>
          <w:szCs w:val="24"/>
        </w:rPr>
        <w:t>Wagers may only be rescinded with the approval of the</w:t>
      </w:r>
      <w:r w:rsidR="72CB1C94" w:rsidRPr="57A4C1DC">
        <w:rPr>
          <w:rFonts w:eastAsia="Avenir Next LT Pro"/>
          <w:sz w:val="24"/>
          <w:szCs w:val="24"/>
        </w:rPr>
        <w:t xml:space="preserve"> </w:t>
      </w:r>
      <w:r w:rsidR="7BCCEA85" w:rsidRPr="57A4C1DC">
        <w:rPr>
          <w:rFonts w:eastAsia="Avenir Next LT Pro"/>
          <w:sz w:val="24"/>
          <w:szCs w:val="24"/>
        </w:rPr>
        <w:t>chairman of the State Gaming Control Board</w:t>
      </w:r>
      <w:r w:rsidR="72CB1C94" w:rsidRPr="57A4C1DC">
        <w:rPr>
          <w:rFonts w:eastAsia="Avenir Next LT Pro"/>
          <w:sz w:val="24"/>
          <w:szCs w:val="24"/>
        </w:rPr>
        <w:t>.</w:t>
      </w:r>
    </w:p>
    <w:p w14:paraId="28689A13" w14:textId="57D255DE" w:rsidR="643202DF" w:rsidRDefault="00F16532" w:rsidP="00680DB2">
      <w:pPr>
        <w:pStyle w:val="ListParagraph"/>
        <w:numPr>
          <w:ilvl w:val="0"/>
          <w:numId w:val="14"/>
        </w:numPr>
        <w:spacing w:after="120" w:line="240" w:lineRule="auto"/>
        <w:jc w:val="both"/>
        <w:rPr>
          <w:color w:val="000000" w:themeColor="text1"/>
          <w:sz w:val="24"/>
          <w:szCs w:val="24"/>
        </w:rPr>
      </w:pPr>
      <w:r w:rsidRPr="57A4C1DC">
        <w:rPr>
          <w:rFonts w:eastAsia="Avenir Next LT Pro"/>
          <w:sz w:val="24"/>
          <w:szCs w:val="24"/>
        </w:rPr>
        <w:t xml:space="preserve">Tickets will expire </w:t>
      </w:r>
      <w:r w:rsidR="0A124393" w:rsidRPr="57A4C1DC">
        <w:rPr>
          <w:rFonts w:eastAsia="Avenir Next LT Pro"/>
          <w:sz w:val="24"/>
          <w:szCs w:val="24"/>
        </w:rPr>
        <w:t xml:space="preserve">365 days (1 year) of </w:t>
      </w:r>
      <w:proofErr w:type="gramStart"/>
      <w:r w:rsidR="0A124393" w:rsidRPr="57A4C1DC">
        <w:rPr>
          <w:rFonts w:eastAsia="Avenir Next LT Pro"/>
          <w:sz w:val="24"/>
          <w:szCs w:val="24"/>
        </w:rPr>
        <w:t>event</w:t>
      </w:r>
      <w:proofErr w:type="gramEnd"/>
      <w:r w:rsidR="0A124393" w:rsidRPr="57A4C1DC">
        <w:rPr>
          <w:rFonts w:eastAsia="Avenir Next LT Pro"/>
          <w:sz w:val="24"/>
          <w:szCs w:val="24"/>
        </w:rPr>
        <w:t xml:space="preserve"> start date.</w:t>
      </w:r>
    </w:p>
    <w:p w14:paraId="06F6AD16" w14:textId="10AFBE9D" w:rsidR="643202DF" w:rsidRDefault="643202DF" w:rsidP="00680DB2">
      <w:pPr>
        <w:pStyle w:val="ListParagraph"/>
        <w:numPr>
          <w:ilvl w:val="0"/>
          <w:numId w:val="14"/>
        </w:numPr>
        <w:spacing w:after="120" w:line="240" w:lineRule="auto"/>
        <w:jc w:val="both"/>
        <w:rPr>
          <w:color w:val="000000" w:themeColor="text1"/>
          <w:sz w:val="24"/>
          <w:szCs w:val="24"/>
        </w:rPr>
      </w:pPr>
      <w:r w:rsidRPr="57A4C1DC">
        <w:rPr>
          <w:rFonts w:eastAsia="Avenir Next LT Pro"/>
          <w:sz w:val="24"/>
          <w:szCs w:val="24"/>
        </w:rPr>
        <w:t>The maximum wager is $700</w:t>
      </w:r>
      <w:r w:rsidR="72B80F9B" w:rsidRPr="57A4C1DC">
        <w:rPr>
          <w:rFonts w:eastAsia="Avenir Next LT Pro"/>
          <w:sz w:val="24"/>
          <w:szCs w:val="24"/>
        </w:rPr>
        <w:t>.</w:t>
      </w:r>
    </w:p>
    <w:p w14:paraId="638521A2" w14:textId="77475010" w:rsidR="643202DF" w:rsidRDefault="643202DF" w:rsidP="00680DB2">
      <w:pPr>
        <w:pStyle w:val="ListParagraph"/>
        <w:numPr>
          <w:ilvl w:val="0"/>
          <w:numId w:val="14"/>
        </w:numPr>
        <w:spacing w:after="120" w:line="240" w:lineRule="auto"/>
        <w:jc w:val="both"/>
        <w:rPr>
          <w:color w:val="000000" w:themeColor="text1"/>
          <w:sz w:val="24"/>
          <w:szCs w:val="24"/>
        </w:rPr>
      </w:pPr>
      <w:r w:rsidRPr="6763097F">
        <w:rPr>
          <w:rFonts w:eastAsia="Avenir Next LT Pro"/>
          <w:sz w:val="24"/>
          <w:szCs w:val="24"/>
        </w:rPr>
        <w:t xml:space="preserve">The minimum </w:t>
      </w:r>
      <w:proofErr w:type="spellStart"/>
      <w:proofErr w:type="gramStart"/>
      <w:r w:rsidRPr="6763097F">
        <w:rPr>
          <w:rFonts w:eastAsia="Avenir Next LT Pro"/>
          <w:sz w:val="24"/>
          <w:szCs w:val="24"/>
        </w:rPr>
        <w:t>wager</w:t>
      </w:r>
      <w:proofErr w:type="spellEnd"/>
      <w:proofErr w:type="gramEnd"/>
      <w:r w:rsidRPr="6763097F">
        <w:rPr>
          <w:rFonts w:eastAsia="Avenir Next LT Pro"/>
          <w:sz w:val="24"/>
          <w:szCs w:val="24"/>
        </w:rPr>
        <w:t xml:space="preserve"> is $5</w:t>
      </w:r>
      <w:r w:rsidR="570FD193" w:rsidRPr="6763097F">
        <w:rPr>
          <w:rFonts w:eastAsia="Avenir Next LT Pro"/>
          <w:sz w:val="24"/>
          <w:szCs w:val="24"/>
        </w:rPr>
        <w:t>.</w:t>
      </w:r>
    </w:p>
    <w:p w14:paraId="3B702490" w14:textId="039E74D1" w:rsidR="643202DF" w:rsidRDefault="643202DF" w:rsidP="00680DB2">
      <w:pPr>
        <w:pStyle w:val="ListParagraph"/>
        <w:numPr>
          <w:ilvl w:val="0"/>
          <w:numId w:val="14"/>
        </w:numPr>
        <w:spacing w:after="120" w:line="240" w:lineRule="auto"/>
        <w:jc w:val="both"/>
        <w:rPr>
          <w:color w:val="000000" w:themeColor="text1"/>
          <w:sz w:val="24"/>
          <w:szCs w:val="24"/>
        </w:rPr>
      </w:pPr>
      <w:r w:rsidRPr="6763097F">
        <w:rPr>
          <w:rFonts w:eastAsia="Avenir Next LT Pro"/>
          <w:sz w:val="24"/>
          <w:szCs w:val="24"/>
        </w:rPr>
        <w:t xml:space="preserve">The maximum </w:t>
      </w:r>
      <w:proofErr w:type="gramStart"/>
      <w:r w:rsidRPr="6763097F">
        <w:rPr>
          <w:rFonts w:eastAsia="Avenir Next LT Pro"/>
          <w:sz w:val="24"/>
          <w:szCs w:val="24"/>
        </w:rPr>
        <w:t>odds</w:t>
      </w:r>
      <w:proofErr w:type="gramEnd"/>
      <w:r w:rsidRPr="6763097F">
        <w:rPr>
          <w:rFonts w:eastAsia="Avenir Next LT Pro"/>
          <w:sz w:val="24"/>
          <w:szCs w:val="24"/>
        </w:rPr>
        <w:t xml:space="preserve"> on any wager is 299-1</w:t>
      </w:r>
      <w:r w:rsidR="0FC13EF2" w:rsidRPr="6763097F">
        <w:rPr>
          <w:rFonts w:eastAsia="Avenir Next LT Pro"/>
          <w:sz w:val="24"/>
          <w:szCs w:val="24"/>
        </w:rPr>
        <w:t>.</w:t>
      </w:r>
    </w:p>
    <w:p w14:paraId="2BDE449E" w14:textId="09A9E7E0" w:rsidR="00BA1A1D" w:rsidRPr="008F2BF1" w:rsidRDefault="00BA1A1D" w:rsidP="00680DB2">
      <w:pPr>
        <w:pStyle w:val="ListParagraph"/>
        <w:numPr>
          <w:ilvl w:val="0"/>
          <w:numId w:val="13"/>
        </w:numPr>
        <w:spacing w:after="120" w:line="240" w:lineRule="auto"/>
        <w:jc w:val="both"/>
        <w:rPr>
          <w:rFonts w:eastAsia="Avenir Next LT Pro"/>
          <w:color w:val="000000" w:themeColor="text1"/>
          <w:sz w:val="24"/>
          <w:szCs w:val="24"/>
        </w:rPr>
      </w:pPr>
      <w:r w:rsidRPr="6763097F">
        <w:rPr>
          <w:rFonts w:eastAsia="Avenir Next LT Pro"/>
          <w:sz w:val="24"/>
          <w:szCs w:val="24"/>
        </w:rPr>
        <w:lastRenderedPageBreak/>
        <w:t>Management will make every effort to ensure the odds displayed on their screen are accurate.</w:t>
      </w:r>
    </w:p>
    <w:p w14:paraId="3EB21254" w14:textId="04A50A22" w:rsidR="00BA1A1D" w:rsidRPr="008F2BF1" w:rsidRDefault="00BA1A1D" w:rsidP="00680DB2">
      <w:pPr>
        <w:pStyle w:val="ListParagraph"/>
        <w:numPr>
          <w:ilvl w:val="0"/>
          <w:numId w:val="17"/>
        </w:numPr>
        <w:spacing w:after="120" w:line="240" w:lineRule="auto"/>
        <w:jc w:val="both"/>
        <w:rPr>
          <w:rFonts w:eastAsia="Avenir Next LT Pro"/>
          <w:color w:val="000000" w:themeColor="text1"/>
          <w:sz w:val="24"/>
          <w:szCs w:val="24"/>
        </w:rPr>
      </w:pPr>
      <w:r w:rsidRPr="6763097F">
        <w:rPr>
          <w:rFonts w:eastAsia="Avenir Next LT Pro"/>
          <w:sz w:val="24"/>
          <w:szCs w:val="24"/>
        </w:rPr>
        <w:t xml:space="preserve">Computer generated point spreads / odds shall determine winners, losers, </w:t>
      </w:r>
      <w:r w:rsidR="0064768A" w:rsidRPr="6763097F">
        <w:rPr>
          <w:rFonts w:eastAsia="Avenir Next LT Pro"/>
          <w:sz w:val="24"/>
          <w:szCs w:val="24"/>
        </w:rPr>
        <w:t>ties,</w:t>
      </w:r>
      <w:r w:rsidRPr="6763097F">
        <w:rPr>
          <w:rFonts w:eastAsia="Avenir Next LT Pro"/>
          <w:sz w:val="24"/>
          <w:szCs w:val="24"/>
        </w:rPr>
        <w:t xml:space="preserve"> and payout odds</w:t>
      </w:r>
      <w:r w:rsidR="009527FB" w:rsidRPr="6763097F">
        <w:rPr>
          <w:rFonts w:eastAsia="Avenir Next LT Pro"/>
          <w:sz w:val="24"/>
          <w:szCs w:val="24"/>
        </w:rPr>
        <w:t>.</w:t>
      </w:r>
    </w:p>
    <w:p w14:paraId="62433814" w14:textId="44493A0A" w:rsidR="00BA1A1D" w:rsidRPr="008F2BF1" w:rsidRDefault="00BA1A1D" w:rsidP="00680DB2">
      <w:pPr>
        <w:pStyle w:val="ListParagraph"/>
        <w:numPr>
          <w:ilvl w:val="0"/>
          <w:numId w:val="17"/>
        </w:numPr>
        <w:spacing w:after="120" w:line="240" w:lineRule="auto"/>
        <w:jc w:val="both"/>
        <w:rPr>
          <w:rFonts w:eastAsia="Avenir Next LT Pro"/>
          <w:color w:val="000000" w:themeColor="text1"/>
          <w:sz w:val="24"/>
          <w:szCs w:val="24"/>
        </w:rPr>
      </w:pPr>
      <w:r w:rsidRPr="6763097F">
        <w:rPr>
          <w:rFonts w:eastAsia="Avenir Next LT Pro"/>
          <w:sz w:val="24"/>
          <w:szCs w:val="24"/>
        </w:rPr>
        <w:t>For the protection of all concerned, management will retain a record of all point spreads and odds in case of technical or human error</w:t>
      </w:r>
      <w:r w:rsidR="009527FB" w:rsidRPr="6763097F">
        <w:rPr>
          <w:rFonts w:eastAsia="Avenir Next LT Pro"/>
          <w:sz w:val="24"/>
          <w:szCs w:val="24"/>
        </w:rPr>
        <w:t>.</w:t>
      </w:r>
    </w:p>
    <w:p w14:paraId="7EC3B8C3" w14:textId="5BA1EDC5" w:rsidR="0071695C" w:rsidRPr="008F2BF1" w:rsidRDefault="00BA1A1D" w:rsidP="00680DB2">
      <w:pPr>
        <w:pStyle w:val="ListParagraph"/>
        <w:numPr>
          <w:ilvl w:val="0"/>
          <w:numId w:val="17"/>
        </w:numPr>
        <w:spacing w:after="120" w:line="240" w:lineRule="auto"/>
        <w:jc w:val="both"/>
        <w:rPr>
          <w:rFonts w:eastAsia="Avenir Next LT Pro"/>
          <w:color w:val="000000" w:themeColor="text1"/>
          <w:sz w:val="24"/>
          <w:szCs w:val="24"/>
        </w:rPr>
      </w:pPr>
      <w:r w:rsidRPr="6763097F">
        <w:rPr>
          <w:rFonts w:eastAsia="Avenir Next LT Pro"/>
          <w:sz w:val="24"/>
          <w:szCs w:val="24"/>
        </w:rPr>
        <w:t xml:space="preserve">All statistical and other data displayed on the sports book screens, </w:t>
      </w:r>
      <w:r w:rsidR="2CFA5E10" w:rsidRPr="6763097F">
        <w:rPr>
          <w:rFonts w:eastAsia="Avenir Next LT Pro"/>
          <w:sz w:val="24"/>
          <w:szCs w:val="24"/>
        </w:rPr>
        <w:t>wallboards</w:t>
      </w:r>
      <w:r w:rsidRPr="6763097F">
        <w:rPr>
          <w:rFonts w:eastAsia="Avenir Next LT Pro"/>
          <w:sz w:val="24"/>
          <w:szCs w:val="24"/>
        </w:rPr>
        <w:t>, scratch sheets, etc. are for the convenience of our patrons only. Maximum care is taken to ensure the accuracy of such information</w:t>
      </w:r>
      <w:r w:rsidR="554C87CE" w:rsidRPr="6763097F">
        <w:rPr>
          <w:rFonts w:eastAsia="Avenir Next LT Pro"/>
          <w:sz w:val="24"/>
          <w:szCs w:val="24"/>
        </w:rPr>
        <w:t>.</w:t>
      </w:r>
    </w:p>
    <w:p w14:paraId="06F67BC3" w14:textId="5947F635" w:rsidR="00FE6FFD" w:rsidRPr="008F2BF1" w:rsidRDefault="00562055" w:rsidP="00680DB2">
      <w:pPr>
        <w:pStyle w:val="ListParagraph"/>
        <w:numPr>
          <w:ilvl w:val="0"/>
          <w:numId w:val="17"/>
        </w:numPr>
        <w:spacing w:after="120" w:line="240" w:lineRule="auto"/>
        <w:jc w:val="both"/>
        <w:rPr>
          <w:rFonts w:eastAsia="Avenir Next LT Pro"/>
          <w:color w:val="000000" w:themeColor="text1"/>
          <w:sz w:val="24"/>
          <w:szCs w:val="24"/>
        </w:rPr>
      </w:pPr>
      <w:r w:rsidRPr="6763097F">
        <w:rPr>
          <w:rFonts w:eastAsia="Avenir Next LT Pro"/>
          <w:sz w:val="24"/>
          <w:szCs w:val="24"/>
        </w:rPr>
        <w:t>Wagers may be accepted at other than the posted odds, please check your ticket prior to leaving the window.</w:t>
      </w:r>
    </w:p>
    <w:p w14:paraId="0BE0EBFB" w14:textId="6489612D" w:rsidR="00BA1A1D" w:rsidRPr="008F2BF1" w:rsidRDefault="00033F7B" w:rsidP="00680DB2">
      <w:pPr>
        <w:pStyle w:val="ListParagraph"/>
        <w:numPr>
          <w:ilvl w:val="0"/>
          <w:numId w:val="13"/>
        </w:numPr>
        <w:spacing w:after="120" w:line="240" w:lineRule="auto"/>
        <w:jc w:val="both"/>
        <w:rPr>
          <w:rFonts w:eastAsia="Avenir Next LT Pro"/>
          <w:color w:val="000000" w:themeColor="text1"/>
          <w:sz w:val="24"/>
          <w:szCs w:val="24"/>
        </w:rPr>
      </w:pPr>
      <w:proofErr w:type="spellStart"/>
      <w:r w:rsidRPr="6763097F">
        <w:rPr>
          <w:rFonts w:eastAsia="Avenir Next LT Pro"/>
          <w:sz w:val="24"/>
          <w:szCs w:val="24"/>
        </w:rPr>
        <w:t>UBetOhio</w:t>
      </w:r>
      <w:proofErr w:type="spellEnd"/>
      <w:r w:rsidR="0048226A" w:rsidRPr="6763097F">
        <w:rPr>
          <w:rFonts w:eastAsia="Avenir Next LT Pro"/>
          <w:sz w:val="24"/>
          <w:szCs w:val="24"/>
        </w:rPr>
        <w:t xml:space="preserve"> </w:t>
      </w:r>
      <w:r w:rsidR="22D6E811" w:rsidRPr="6763097F">
        <w:rPr>
          <w:rFonts w:eastAsia="Avenir Next LT Pro"/>
          <w:sz w:val="24"/>
          <w:szCs w:val="24"/>
        </w:rPr>
        <w:t>has set the</w:t>
      </w:r>
      <w:r w:rsidR="0071695C" w:rsidRPr="6763097F">
        <w:rPr>
          <w:rFonts w:eastAsia="Avenir Next LT Pro"/>
          <w:sz w:val="24"/>
          <w:szCs w:val="24"/>
        </w:rPr>
        <w:t xml:space="preserve"> minimum</w:t>
      </w:r>
      <w:r w:rsidR="172A1213" w:rsidRPr="6763097F">
        <w:rPr>
          <w:rFonts w:eastAsia="Avenir Next LT Pro"/>
          <w:sz w:val="24"/>
          <w:szCs w:val="24"/>
        </w:rPr>
        <w:t xml:space="preserve"> $5 (five dollars)</w:t>
      </w:r>
      <w:r w:rsidR="0071695C" w:rsidRPr="6763097F">
        <w:rPr>
          <w:rFonts w:eastAsia="Avenir Next LT Pro"/>
          <w:sz w:val="24"/>
          <w:szCs w:val="24"/>
        </w:rPr>
        <w:t xml:space="preserve"> and maximum</w:t>
      </w:r>
      <w:r w:rsidR="2CB9CDF3" w:rsidRPr="6763097F">
        <w:rPr>
          <w:rFonts w:eastAsia="Avenir Next LT Pro"/>
          <w:sz w:val="24"/>
          <w:szCs w:val="24"/>
        </w:rPr>
        <w:t xml:space="preserve"> $700 per week</w:t>
      </w:r>
      <w:r w:rsidR="0071695C" w:rsidRPr="6763097F">
        <w:rPr>
          <w:rFonts w:eastAsia="Avenir Next LT Pro"/>
          <w:sz w:val="24"/>
          <w:szCs w:val="24"/>
        </w:rPr>
        <w:t xml:space="preserve"> wagers on sports events.</w:t>
      </w:r>
    </w:p>
    <w:p w14:paraId="1E9A8A68" w14:textId="70824848" w:rsidR="00BA1A1D" w:rsidRPr="008F2BF1" w:rsidRDefault="00033F7B" w:rsidP="00680DB2">
      <w:pPr>
        <w:pStyle w:val="ListParagraph"/>
        <w:numPr>
          <w:ilvl w:val="0"/>
          <w:numId w:val="13"/>
        </w:numPr>
        <w:spacing w:after="120" w:line="240" w:lineRule="auto"/>
        <w:jc w:val="both"/>
        <w:rPr>
          <w:rFonts w:eastAsia="Avenir Next LT Pro"/>
          <w:color w:val="000000" w:themeColor="text1"/>
          <w:sz w:val="24"/>
          <w:szCs w:val="24"/>
        </w:rPr>
      </w:pPr>
      <w:proofErr w:type="spellStart"/>
      <w:r w:rsidRPr="6763097F">
        <w:rPr>
          <w:rFonts w:eastAsia="Avenir Next LT Pro"/>
          <w:sz w:val="24"/>
          <w:szCs w:val="24"/>
        </w:rPr>
        <w:t>UBetOhio</w:t>
      </w:r>
      <w:proofErr w:type="spellEnd"/>
      <w:r w:rsidR="0048226A" w:rsidRPr="6763097F">
        <w:rPr>
          <w:rFonts w:eastAsia="Avenir Next LT Pro"/>
          <w:sz w:val="24"/>
          <w:szCs w:val="24"/>
        </w:rPr>
        <w:t xml:space="preserve"> </w:t>
      </w:r>
      <w:r w:rsidR="00BA1A1D" w:rsidRPr="6763097F">
        <w:rPr>
          <w:rFonts w:eastAsia="Avenir Next LT Pro"/>
          <w:sz w:val="24"/>
          <w:szCs w:val="24"/>
        </w:rPr>
        <w:t>reserves the right to void or amend a wager that is a result of an obvious error with a misstated line or misstated odds of a wager or where the terms offered on a wager are materially different from those available to the general market at the time the wager is placed. This applies to individual wagers or wagers that are part of a multi-event, such as a parlay.</w:t>
      </w:r>
    </w:p>
    <w:p w14:paraId="46C65D9A" w14:textId="1B8765F9" w:rsidR="00BA1A1D" w:rsidRPr="008F2BF1" w:rsidRDefault="00033F7B" w:rsidP="00680DB2">
      <w:pPr>
        <w:pStyle w:val="ListParagraph"/>
        <w:numPr>
          <w:ilvl w:val="0"/>
          <w:numId w:val="13"/>
        </w:numPr>
        <w:spacing w:after="120" w:line="240" w:lineRule="auto"/>
        <w:jc w:val="both"/>
        <w:rPr>
          <w:rFonts w:eastAsia="Avenir Next LT Pro"/>
          <w:color w:val="000000" w:themeColor="text1"/>
          <w:sz w:val="24"/>
          <w:szCs w:val="24"/>
        </w:rPr>
      </w:pPr>
      <w:proofErr w:type="spellStart"/>
      <w:r w:rsidRPr="57A4C1DC">
        <w:rPr>
          <w:rFonts w:eastAsia="Avenir Next LT Pro"/>
          <w:sz w:val="24"/>
          <w:szCs w:val="24"/>
        </w:rPr>
        <w:t>UBetOhio</w:t>
      </w:r>
      <w:proofErr w:type="spellEnd"/>
      <w:r w:rsidR="0048226A" w:rsidRPr="57A4C1DC">
        <w:rPr>
          <w:rFonts w:eastAsia="Avenir Next LT Pro"/>
          <w:sz w:val="24"/>
          <w:szCs w:val="24"/>
        </w:rPr>
        <w:t xml:space="preserve"> </w:t>
      </w:r>
      <w:r w:rsidR="00BA1A1D" w:rsidRPr="57A4C1DC">
        <w:rPr>
          <w:rFonts w:eastAsia="Avenir Next LT Pro"/>
          <w:sz w:val="24"/>
          <w:szCs w:val="24"/>
        </w:rPr>
        <w:t xml:space="preserve">reserves the right to add, change or delete the </w:t>
      </w:r>
      <w:r w:rsidR="2EACD52F" w:rsidRPr="57A4C1DC">
        <w:rPr>
          <w:rFonts w:eastAsia="Avenir Next LT Pro"/>
          <w:sz w:val="24"/>
          <w:szCs w:val="24"/>
        </w:rPr>
        <w:t xml:space="preserve">Race &amp; </w:t>
      </w:r>
      <w:r w:rsidR="00BA1A1D" w:rsidRPr="57A4C1DC">
        <w:rPr>
          <w:rFonts w:eastAsia="Avenir Next LT Pro"/>
          <w:sz w:val="24"/>
          <w:szCs w:val="24"/>
        </w:rPr>
        <w:t>Sports Book payout ratio limits.</w:t>
      </w:r>
    </w:p>
    <w:p w14:paraId="1C8E3C6D" w14:textId="7EDF2D3F" w:rsidR="00AB28EA" w:rsidRPr="008F2BF1" w:rsidRDefault="00033F7B" w:rsidP="00680DB2">
      <w:pPr>
        <w:pStyle w:val="ListParagraph"/>
        <w:numPr>
          <w:ilvl w:val="0"/>
          <w:numId w:val="13"/>
        </w:numPr>
        <w:spacing w:after="120" w:line="240" w:lineRule="auto"/>
        <w:jc w:val="both"/>
        <w:rPr>
          <w:rFonts w:eastAsia="Avenir Next LT Pro"/>
          <w:color w:val="000000" w:themeColor="text1"/>
          <w:sz w:val="24"/>
          <w:szCs w:val="24"/>
        </w:rPr>
      </w:pPr>
      <w:proofErr w:type="spellStart"/>
      <w:r w:rsidRPr="6763097F">
        <w:rPr>
          <w:rFonts w:eastAsia="Avenir Next LT Pro"/>
          <w:sz w:val="24"/>
          <w:szCs w:val="24"/>
        </w:rPr>
        <w:t>UBetOhio</w:t>
      </w:r>
      <w:proofErr w:type="spellEnd"/>
      <w:r w:rsidR="0048226A" w:rsidRPr="6763097F">
        <w:rPr>
          <w:rFonts w:eastAsia="Avenir Next LT Pro"/>
          <w:sz w:val="24"/>
          <w:szCs w:val="24"/>
        </w:rPr>
        <w:t xml:space="preserve"> </w:t>
      </w:r>
      <w:r w:rsidR="00F16532" w:rsidRPr="6763097F">
        <w:rPr>
          <w:rFonts w:eastAsia="Avenir Next LT Pro"/>
          <w:sz w:val="24"/>
          <w:szCs w:val="24"/>
        </w:rPr>
        <w:t>is not responsible for lost, stolen, altered or unreadable tickets. Lost or stolen ticket claims will be paid upon presentation of supporting information</w:t>
      </w:r>
      <w:r w:rsidR="00225C6A" w:rsidRPr="6763097F">
        <w:rPr>
          <w:rFonts w:eastAsia="Avenir Next LT Pro"/>
          <w:sz w:val="24"/>
          <w:szCs w:val="24"/>
        </w:rPr>
        <w:t xml:space="preserve"> </w:t>
      </w:r>
      <w:r w:rsidR="00F16532" w:rsidRPr="6763097F">
        <w:rPr>
          <w:rFonts w:eastAsia="Avenir Next LT Pro"/>
          <w:sz w:val="24"/>
          <w:szCs w:val="24"/>
        </w:rPr>
        <w:t xml:space="preserve">or documentation. In the absence of such documentation </w:t>
      </w:r>
      <w:proofErr w:type="spellStart"/>
      <w:r w:rsidR="314232BB" w:rsidRPr="6763097F">
        <w:rPr>
          <w:rFonts w:eastAsia="Avenir Next LT Pro"/>
          <w:sz w:val="24"/>
          <w:szCs w:val="24"/>
        </w:rPr>
        <w:t>UBetOhio</w:t>
      </w:r>
      <w:proofErr w:type="spellEnd"/>
      <w:r w:rsidR="00F16532" w:rsidRPr="6763097F">
        <w:rPr>
          <w:rFonts w:eastAsia="Avenir Next LT Pro"/>
          <w:sz w:val="24"/>
          <w:szCs w:val="24"/>
        </w:rPr>
        <w:t xml:space="preserve"> reserves the right to wait at least 120 days after the conclusion of the event and/or racing meet to make its decision regarding payment.</w:t>
      </w:r>
    </w:p>
    <w:p w14:paraId="05EEEB62" w14:textId="185399AD" w:rsidR="00F16532" w:rsidRPr="008F2BF1" w:rsidRDefault="59F56A24" w:rsidP="00680DB2">
      <w:pPr>
        <w:pStyle w:val="ListParagraph"/>
        <w:numPr>
          <w:ilvl w:val="0"/>
          <w:numId w:val="13"/>
        </w:numPr>
        <w:spacing w:after="120" w:line="240" w:lineRule="auto"/>
        <w:jc w:val="both"/>
        <w:rPr>
          <w:rFonts w:eastAsia="Avenir Next LT Pro"/>
          <w:sz w:val="24"/>
          <w:szCs w:val="24"/>
        </w:rPr>
      </w:pPr>
      <w:r w:rsidRPr="57A4C1DC">
        <w:rPr>
          <w:rFonts w:eastAsia="Avenir Next LT Pro"/>
          <w:sz w:val="24"/>
          <w:szCs w:val="24"/>
        </w:rPr>
        <w:t xml:space="preserve">Management will make every reasonable effort to resolve disputes. Any unresolved dispute arising </w:t>
      </w:r>
      <w:proofErr w:type="gramStart"/>
      <w:r w:rsidRPr="57A4C1DC">
        <w:rPr>
          <w:rFonts w:eastAsia="Avenir Next LT Pro"/>
          <w:sz w:val="24"/>
          <w:szCs w:val="24"/>
        </w:rPr>
        <w:t>as a result of</w:t>
      </w:r>
      <w:proofErr w:type="gramEnd"/>
      <w:r w:rsidRPr="57A4C1DC">
        <w:rPr>
          <w:rFonts w:eastAsia="Avenir Next LT Pro"/>
          <w:sz w:val="24"/>
          <w:szCs w:val="24"/>
        </w:rPr>
        <w:t xml:space="preserve"> wagers accepted by </w:t>
      </w:r>
      <w:proofErr w:type="spellStart"/>
      <w:r w:rsidR="38B2E041" w:rsidRPr="57A4C1DC">
        <w:rPr>
          <w:rFonts w:eastAsia="Avenir Next LT Pro"/>
          <w:sz w:val="24"/>
          <w:szCs w:val="24"/>
        </w:rPr>
        <w:t>UBetOhio</w:t>
      </w:r>
      <w:proofErr w:type="spellEnd"/>
      <w:r w:rsidR="722CEDA7" w:rsidRPr="57A4C1DC">
        <w:rPr>
          <w:rFonts w:eastAsia="Avenir Next LT Pro"/>
          <w:sz w:val="24"/>
          <w:szCs w:val="24"/>
        </w:rPr>
        <w:t xml:space="preserve"> </w:t>
      </w:r>
      <w:r w:rsidRPr="57A4C1DC">
        <w:rPr>
          <w:rFonts w:eastAsia="Avenir Next LT Pro"/>
          <w:sz w:val="24"/>
          <w:szCs w:val="24"/>
        </w:rPr>
        <w:t>shall be resolved as set fort</w:t>
      </w:r>
      <w:r w:rsidR="64B1F023" w:rsidRPr="57A4C1DC">
        <w:rPr>
          <w:rFonts w:eastAsia="Avenir Next LT Pro"/>
          <w:sz w:val="24"/>
          <w:szCs w:val="24"/>
        </w:rPr>
        <w:t>h in Revised Statutes and Gaming Commission Regulation 7A.</w:t>
      </w:r>
    </w:p>
    <w:p w14:paraId="0380172A" w14:textId="70124B96" w:rsidR="00F16532" w:rsidRPr="008F2BF1" w:rsidRDefault="00033F7B" w:rsidP="00680DB2">
      <w:pPr>
        <w:pStyle w:val="ListParagraph"/>
        <w:numPr>
          <w:ilvl w:val="0"/>
          <w:numId w:val="13"/>
        </w:numPr>
        <w:spacing w:after="120" w:line="240" w:lineRule="auto"/>
        <w:jc w:val="both"/>
        <w:rPr>
          <w:rFonts w:eastAsia="Avenir Next LT Pro"/>
          <w:color w:val="000000" w:themeColor="text1"/>
          <w:sz w:val="24"/>
          <w:szCs w:val="24"/>
        </w:rPr>
      </w:pPr>
      <w:proofErr w:type="spellStart"/>
      <w:r w:rsidRPr="6763097F">
        <w:rPr>
          <w:rFonts w:eastAsia="Avenir Next LT Pro"/>
          <w:sz w:val="24"/>
          <w:szCs w:val="24"/>
        </w:rPr>
        <w:t>UBetOhio</w:t>
      </w:r>
      <w:proofErr w:type="spellEnd"/>
      <w:r w:rsidR="0048226A" w:rsidRPr="6763097F">
        <w:rPr>
          <w:rFonts w:eastAsia="Avenir Next LT Pro"/>
          <w:sz w:val="24"/>
          <w:szCs w:val="24"/>
        </w:rPr>
        <w:t xml:space="preserve"> </w:t>
      </w:r>
      <w:r w:rsidR="00F16532" w:rsidRPr="6763097F">
        <w:rPr>
          <w:rFonts w:eastAsia="Avenir Next LT Pro"/>
          <w:sz w:val="24"/>
          <w:szCs w:val="24"/>
        </w:rPr>
        <w:t>reserve</w:t>
      </w:r>
      <w:r w:rsidR="00513F74" w:rsidRPr="6763097F">
        <w:rPr>
          <w:rFonts w:eastAsia="Avenir Next LT Pro"/>
          <w:sz w:val="24"/>
          <w:szCs w:val="24"/>
        </w:rPr>
        <w:t>s</w:t>
      </w:r>
      <w:r w:rsidR="00F16532" w:rsidRPr="6763097F">
        <w:rPr>
          <w:rFonts w:eastAsia="Avenir Next LT Pro"/>
          <w:sz w:val="24"/>
          <w:szCs w:val="24"/>
        </w:rPr>
        <w:t xml:space="preserve"> the right to prohibit the below sportsbook participants:</w:t>
      </w:r>
    </w:p>
    <w:p w14:paraId="640546B4" w14:textId="778FAA6E" w:rsidR="00F16532" w:rsidRPr="008F2BF1" w:rsidRDefault="00513F74" w:rsidP="00680DB2">
      <w:pPr>
        <w:pStyle w:val="ListParagraph"/>
        <w:numPr>
          <w:ilvl w:val="1"/>
          <w:numId w:val="10"/>
        </w:numPr>
        <w:spacing w:after="120" w:line="240" w:lineRule="auto"/>
        <w:jc w:val="both"/>
        <w:rPr>
          <w:sz w:val="24"/>
          <w:szCs w:val="24"/>
        </w:rPr>
      </w:pPr>
      <w:r w:rsidRPr="6763097F">
        <w:rPr>
          <w:rFonts w:eastAsia="Avenir Next LT Pro"/>
          <w:sz w:val="24"/>
          <w:szCs w:val="24"/>
        </w:rPr>
        <w:t>A</w:t>
      </w:r>
      <w:r w:rsidR="00F16532" w:rsidRPr="6763097F">
        <w:rPr>
          <w:rFonts w:eastAsia="Avenir Next LT Pro"/>
          <w:sz w:val="24"/>
          <w:szCs w:val="24"/>
        </w:rPr>
        <w:t xml:space="preserve">ny patron on the </w:t>
      </w:r>
      <w:r w:rsidR="5B9E428C" w:rsidRPr="6763097F">
        <w:rPr>
          <w:rFonts w:eastAsia="Avenir Next LT Pro"/>
          <w:sz w:val="24"/>
          <w:szCs w:val="24"/>
        </w:rPr>
        <w:t xml:space="preserve">Ohio Voluntary Exclusion Program (VEP) </w:t>
      </w:r>
      <w:r w:rsidR="00F16532" w:rsidRPr="6763097F">
        <w:rPr>
          <w:rFonts w:eastAsia="Avenir Next LT Pro"/>
          <w:sz w:val="24"/>
          <w:szCs w:val="24"/>
        </w:rPr>
        <w:t>list</w:t>
      </w:r>
    </w:p>
    <w:p w14:paraId="39764AD0" w14:textId="45E3B73E" w:rsidR="00F16532" w:rsidRPr="008F2BF1" w:rsidRDefault="00F16532" w:rsidP="00680DB2">
      <w:pPr>
        <w:pStyle w:val="ListParagraph"/>
        <w:numPr>
          <w:ilvl w:val="1"/>
          <w:numId w:val="10"/>
        </w:numPr>
        <w:spacing w:after="120" w:line="240" w:lineRule="auto"/>
        <w:jc w:val="both"/>
        <w:rPr>
          <w:sz w:val="24"/>
          <w:szCs w:val="24"/>
        </w:rPr>
      </w:pPr>
      <w:r w:rsidRPr="6763097F">
        <w:rPr>
          <w:rFonts w:eastAsia="Avenir Next LT Pro"/>
          <w:sz w:val="24"/>
          <w:szCs w:val="24"/>
        </w:rPr>
        <w:t>Self-excluded patrons</w:t>
      </w:r>
    </w:p>
    <w:p w14:paraId="058F2143" w14:textId="0E86C229" w:rsidR="00513F74" w:rsidRPr="008F2BF1" w:rsidRDefault="00F16532" w:rsidP="00680DB2">
      <w:pPr>
        <w:pStyle w:val="ListParagraph"/>
        <w:numPr>
          <w:ilvl w:val="1"/>
          <w:numId w:val="10"/>
        </w:numPr>
        <w:spacing w:after="120" w:line="240" w:lineRule="auto"/>
        <w:jc w:val="both"/>
        <w:rPr>
          <w:sz w:val="24"/>
          <w:szCs w:val="24"/>
        </w:rPr>
      </w:pPr>
      <w:r w:rsidRPr="6763097F">
        <w:rPr>
          <w:rFonts w:eastAsia="Avenir Next LT Pro"/>
          <w:sz w:val="24"/>
          <w:szCs w:val="24"/>
        </w:rPr>
        <w:t xml:space="preserve">Banned </w:t>
      </w:r>
      <w:proofErr w:type="gramStart"/>
      <w:r w:rsidRPr="6763097F">
        <w:rPr>
          <w:rFonts w:eastAsia="Avenir Next LT Pro"/>
          <w:sz w:val="24"/>
          <w:szCs w:val="24"/>
        </w:rPr>
        <w:t>patrons</w:t>
      </w:r>
      <w:proofErr w:type="gramEnd"/>
    </w:p>
    <w:p w14:paraId="4BD191C7" w14:textId="321C5508" w:rsidR="00BD6D58" w:rsidRPr="008F2BF1" w:rsidRDefault="00033F7B" w:rsidP="00680DB2">
      <w:pPr>
        <w:pStyle w:val="ListParagraph"/>
        <w:numPr>
          <w:ilvl w:val="0"/>
          <w:numId w:val="13"/>
        </w:numPr>
        <w:spacing w:after="120" w:line="240" w:lineRule="auto"/>
        <w:jc w:val="both"/>
        <w:rPr>
          <w:rFonts w:eastAsia="Avenir Next LT Pro"/>
          <w:color w:val="000000" w:themeColor="text1"/>
          <w:sz w:val="24"/>
          <w:szCs w:val="24"/>
        </w:rPr>
      </w:pPr>
      <w:proofErr w:type="spellStart"/>
      <w:r w:rsidRPr="57A4C1DC">
        <w:rPr>
          <w:rFonts w:eastAsia="Avenir Next LT Pro"/>
          <w:sz w:val="24"/>
          <w:szCs w:val="24"/>
        </w:rPr>
        <w:t>UBetOhio</w:t>
      </w:r>
      <w:proofErr w:type="spellEnd"/>
      <w:r w:rsidR="0048226A" w:rsidRPr="57A4C1DC">
        <w:rPr>
          <w:rFonts w:eastAsia="Avenir Next LT Pro"/>
          <w:sz w:val="24"/>
          <w:szCs w:val="24"/>
        </w:rPr>
        <w:t xml:space="preserve"> </w:t>
      </w:r>
      <w:r w:rsidR="00BA1A1D" w:rsidRPr="57A4C1DC">
        <w:rPr>
          <w:rFonts w:eastAsia="Avenir Next LT Pro"/>
          <w:sz w:val="24"/>
          <w:szCs w:val="24"/>
        </w:rPr>
        <w:t>reserves the right to add, change or delete th</w:t>
      </w:r>
      <w:r w:rsidR="04FA4C81" w:rsidRPr="57A4C1DC">
        <w:rPr>
          <w:rFonts w:eastAsia="Avenir Next LT Pro"/>
          <w:sz w:val="24"/>
          <w:szCs w:val="24"/>
        </w:rPr>
        <w:t xml:space="preserve">e </w:t>
      </w:r>
      <w:r w:rsidR="6B188687" w:rsidRPr="57A4C1DC">
        <w:rPr>
          <w:rFonts w:eastAsia="Avenir Next LT Pro"/>
          <w:sz w:val="24"/>
          <w:szCs w:val="24"/>
        </w:rPr>
        <w:t xml:space="preserve">Race &amp; </w:t>
      </w:r>
      <w:r w:rsidR="00BA1A1D" w:rsidRPr="57A4C1DC">
        <w:rPr>
          <w:rFonts w:eastAsia="Avenir Next LT Pro"/>
          <w:sz w:val="24"/>
          <w:szCs w:val="24"/>
        </w:rPr>
        <w:t>Sports Book House Wagering Rules, subject to regulatory approval.</w:t>
      </w:r>
    </w:p>
    <w:p w14:paraId="58B980B4" w14:textId="3EBBA212" w:rsidR="004466F7" w:rsidRPr="008F2BF1" w:rsidRDefault="00033F7B" w:rsidP="00680DB2">
      <w:pPr>
        <w:pStyle w:val="ListParagraph"/>
        <w:numPr>
          <w:ilvl w:val="0"/>
          <w:numId w:val="13"/>
        </w:numPr>
        <w:spacing w:after="120" w:line="240" w:lineRule="auto"/>
        <w:jc w:val="both"/>
        <w:rPr>
          <w:rFonts w:eastAsia="Avenir Next LT Pro"/>
          <w:color w:val="000000" w:themeColor="text1"/>
          <w:sz w:val="24"/>
          <w:szCs w:val="24"/>
        </w:rPr>
      </w:pPr>
      <w:proofErr w:type="spellStart"/>
      <w:r w:rsidRPr="57A4C1DC">
        <w:rPr>
          <w:rFonts w:eastAsia="Avenir Next LT Pro"/>
          <w:sz w:val="24"/>
          <w:szCs w:val="24"/>
        </w:rPr>
        <w:t>UBetOhio</w:t>
      </w:r>
      <w:proofErr w:type="spellEnd"/>
      <w:r w:rsidR="004466F7" w:rsidRPr="57A4C1DC">
        <w:rPr>
          <w:rFonts w:eastAsia="Avenir Next LT Pro"/>
          <w:sz w:val="24"/>
          <w:szCs w:val="24"/>
        </w:rPr>
        <w:t xml:space="preserve"> does not guarantee a field selection on any Future</w:t>
      </w:r>
      <w:r w:rsidR="742AAD74" w:rsidRPr="57A4C1DC">
        <w:rPr>
          <w:rFonts w:eastAsia="Avenir Next LT Pro"/>
          <w:sz w:val="24"/>
          <w:szCs w:val="24"/>
        </w:rPr>
        <w:t>/Proposition</w:t>
      </w:r>
      <w:r w:rsidR="004466F7" w:rsidRPr="57A4C1DC">
        <w:rPr>
          <w:rFonts w:eastAsia="Avenir Next LT Pro"/>
          <w:sz w:val="24"/>
          <w:szCs w:val="24"/>
        </w:rPr>
        <w:t xml:space="preserve"> wager.</w:t>
      </w:r>
    </w:p>
    <w:p w14:paraId="18103907" w14:textId="174FBC25" w:rsidR="00BD6D58" w:rsidRPr="008F2BF1" w:rsidRDefault="002F4421" w:rsidP="00680DB2">
      <w:pPr>
        <w:pStyle w:val="ListParagraph"/>
        <w:numPr>
          <w:ilvl w:val="0"/>
          <w:numId w:val="24"/>
        </w:numPr>
        <w:spacing w:before="360" w:after="120" w:line="240" w:lineRule="auto"/>
        <w:jc w:val="both"/>
        <w:rPr>
          <w:rFonts w:eastAsia="Avenir Next LT Pro"/>
          <w:b/>
          <w:bCs/>
          <w:color w:val="000000" w:themeColor="text1"/>
          <w:sz w:val="24"/>
          <w:szCs w:val="24"/>
        </w:rPr>
      </w:pPr>
      <w:r w:rsidRPr="6763097F">
        <w:rPr>
          <w:rFonts w:eastAsia="Avenir Next LT Pro"/>
          <w:b/>
          <w:bCs/>
          <w:sz w:val="24"/>
          <w:szCs w:val="24"/>
        </w:rPr>
        <w:t>Action/Official Results</w:t>
      </w:r>
    </w:p>
    <w:p w14:paraId="2FC504E5" w14:textId="448023AB" w:rsidR="00021AB7" w:rsidRPr="008F2BF1" w:rsidRDefault="005B2A0F" w:rsidP="00680DB2">
      <w:pPr>
        <w:pStyle w:val="ListParagraph"/>
        <w:numPr>
          <w:ilvl w:val="0"/>
          <w:numId w:val="15"/>
        </w:numPr>
        <w:spacing w:after="120" w:line="240" w:lineRule="auto"/>
        <w:jc w:val="both"/>
        <w:rPr>
          <w:rFonts w:eastAsia="Avenir Next LT Pro"/>
          <w:color w:val="000000" w:themeColor="text1"/>
          <w:sz w:val="24"/>
          <w:szCs w:val="24"/>
        </w:rPr>
      </w:pPr>
      <w:r w:rsidRPr="7790628E">
        <w:rPr>
          <w:rFonts w:eastAsia="Avenir Next LT Pro"/>
          <w:sz w:val="24"/>
          <w:szCs w:val="24"/>
          <w:shd w:val="clear" w:color="auto" w:fill="FFFFFF"/>
        </w:rPr>
        <w:t xml:space="preserve">Except as noted below or otherwise specified, all events must be </w:t>
      </w:r>
      <w:r w:rsidR="10D6AB27" w:rsidRPr="7790628E">
        <w:rPr>
          <w:rFonts w:eastAsia="Avenir Next LT Pro"/>
          <w:sz w:val="24"/>
          <w:szCs w:val="24"/>
          <w:shd w:val="clear" w:color="auto" w:fill="FFFFFF"/>
        </w:rPr>
        <w:t xml:space="preserve">played on the date scheduled </w:t>
      </w:r>
      <w:r w:rsidRPr="7790628E">
        <w:rPr>
          <w:rFonts w:eastAsia="Avenir Next LT Pro"/>
          <w:sz w:val="24"/>
          <w:szCs w:val="24"/>
          <w:shd w:val="clear" w:color="auto" w:fill="FFFFFF"/>
        </w:rPr>
        <w:t xml:space="preserve">to be considered "action.” For example, if a game is postponed on a </w:t>
      </w:r>
      <w:r w:rsidR="008536CD" w:rsidRPr="7790628E">
        <w:rPr>
          <w:rFonts w:eastAsia="Avenir Next LT Pro"/>
          <w:sz w:val="24"/>
          <w:szCs w:val="24"/>
          <w:shd w:val="clear" w:color="auto" w:fill="FFFFFF"/>
        </w:rPr>
        <w:t>Thurs</w:t>
      </w:r>
      <w:r w:rsidRPr="7790628E">
        <w:rPr>
          <w:rFonts w:eastAsia="Avenir Next LT Pro"/>
          <w:sz w:val="24"/>
          <w:szCs w:val="24"/>
          <w:shd w:val="clear" w:color="auto" w:fill="FFFFFF"/>
        </w:rPr>
        <w:t>day, it</w:t>
      </w:r>
      <w:r w:rsidR="008536CD" w:rsidRPr="7790628E">
        <w:rPr>
          <w:rFonts w:eastAsia="Avenir Next LT Pro"/>
          <w:sz w:val="24"/>
          <w:szCs w:val="24"/>
        </w:rPr>
        <w:t xml:space="preserve"> </w:t>
      </w:r>
      <w:r w:rsidRPr="7790628E">
        <w:rPr>
          <w:rFonts w:eastAsia="Avenir Next LT Pro"/>
          <w:sz w:val="24"/>
          <w:szCs w:val="24"/>
          <w:shd w:val="clear" w:color="auto" w:fill="FFFFFF"/>
        </w:rPr>
        <w:t xml:space="preserve">must be completed by the following </w:t>
      </w:r>
      <w:r w:rsidR="008536CD" w:rsidRPr="7790628E">
        <w:rPr>
          <w:rFonts w:eastAsia="Avenir Next LT Pro"/>
          <w:sz w:val="24"/>
          <w:szCs w:val="24"/>
          <w:shd w:val="clear" w:color="auto" w:fill="FFFFFF"/>
        </w:rPr>
        <w:t>Wednes</w:t>
      </w:r>
      <w:r w:rsidRPr="7790628E">
        <w:rPr>
          <w:rFonts w:eastAsia="Avenir Next LT Pro"/>
          <w:sz w:val="24"/>
          <w:szCs w:val="24"/>
          <w:shd w:val="clear" w:color="auto" w:fill="FFFFFF"/>
        </w:rPr>
        <w:t>day.</w:t>
      </w:r>
      <w:r w:rsidR="00021AB7" w:rsidRPr="7790628E">
        <w:rPr>
          <w:rFonts w:eastAsia="Avenir Next LT Pro"/>
          <w:sz w:val="24"/>
          <w:szCs w:val="24"/>
        </w:rPr>
        <w:t xml:space="preserve"> </w:t>
      </w:r>
    </w:p>
    <w:p w14:paraId="3D4E1334" w14:textId="4CDB293C" w:rsidR="002F4421" w:rsidRPr="008F2BF1" w:rsidRDefault="005B2A0F" w:rsidP="00680DB2">
      <w:pPr>
        <w:pStyle w:val="ListParagraph"/>
        <w:numPr>
          <w:ilvl w:val="0"/>
          <w:numId w:val="15"/>
        </w:numPr>
        <w:spacing w:after="120" w:line="240" w:lineRule="auto"/>
        <w:jc w:val="both"/>
        <w:rPr>
          <w:rFonts w:eastAsia="Avenir Next LT Pro"/>
          <w:color w:val="000000" w:themeColor="text1"/>
          <w:sz w:val="24"/>
          <w:szCs w:val="24"/>
        </w:rPr>
      </w:pPr>
      <w:r w:rsidRPr="7790628E">
        <w:rPr>
          <w:rFonts w:eastAsia="Avenir Next LT Pro"/>
          <w:sz w:val="24"/>
          <w:szCs w:val="24"/>
          <w:shd w:val="clear" w:color="auto" w:fill="FFFFFF"/>
        </w:rPr>
        <w:t>B</w:t>
      </w:r>
      <w:r w:rsidR="008536CD" w:rsidRPr="7790628E">
        <w:rPr>
          <w:rFonts w:eastAsia="Avenir Next LT Pro"/>
          <w:sz w:val="24"/>
          <w:szCs w:val="24"/>
          <w:shd w:val="clear" w:color="auto" w:fill="FFFFFF"/>
        </w:rPr>
        <w:t>asketball</w:t>
      </w:r>
      <w:r w:rsidRPr="7790628E">
        <w:rPr>
          <w:rFonts w:eastAsia="Avenir Next LT Pro"/>
          <w:sz w:val="24"/>
          <w:szCs w:val="24"/>
          <w:shd w:val="clear" w:color="auto" w:fill="FFFFFF"/>
        </w:rPr>
        <w:t>, B</w:t>
      </w:r>
      <w:r w:rsidR="008536CD" w:rsidRPr="7790628E">
        <w:rPr>
          <w:rFonts w:eastAsia="Avenir Next LT Pro"/>
          <w:sz w:val="24"/>
          <w:szCs w:val="24"/>
          <w:shd w:val="clear" w:color="auto" w:fill="FFFFFF"/>
        </w:rPr>
        <w:t>aseball</w:t>
      </w:r>
      <w:r w:rsidRPr="7790628E">
        <w:rPr>
          <w:rFonts w:eastAsia="Avenir Next LT Pro"/>
          <w:sz w:val="24"/>
          <w:szCs w:val="24"/>
          <w:shd w:val="clear" w:color="auto" w:fill="FFFFFF"/>
        </w:rPr>
        <w:t xml:space="preserve">, </w:t>
      </w:r>
      <w:r w:rsidR="009876BD" w:rsidRPr="7790628E">
        <w:rPr>
          <w:rFonts w:eastAsia="Avenir Next LT Pro"/>
          <w:sz w:val="24"/>
          <w:szCs w:val="24"/>
          <w:shd w:val="clear" w:color="auto" w:fill="FFFFFF"/>
        </w:rPr>
        <w:t xml:space="preserve">Boxing, </w:t>
      </w:r>
      <w:r w:rsidRPr="7790628E">
        <w:rPr>
          <w:rFonts w:eastAsia="Avenir Next LT Pro"/>
          <w:sz w:val="24"/>
          <w:szCs w:val="24"/>
          <w:shd w:val="clear" w:color="auto" w:fill="FFFFFF"/>
        </w:rPr>
        <w:t>H</w:t>
      </w:r>
      <w:r w:rsidR="008536CD" w:rsidRPr="7790628E">
        <w:rPr>
          <w:rFonts w:eastAsia="Avenir Next LT Pro"/>
          <w:sz w:val="24"/>
          <w:szCs w:val="24"/>
          <w:shd w:val="clear" w:color="auto" w:fill="FFFFFF"/>
        </w:rPr>
        <w:t>ockey</w:t>
      </w:r>
      <w:r w:rsidRPr="7790628E">
        <w:rPr>
          <w:rFonts w:eastAsia="Avenir Next LT Pro"/>
          <w:sz w:val="24"/>
          <w:szCs w:val="24"/>
          <w:shd w:val="clear" w:color="auto" w:fill="FFFFFF"/>
        </w:rPr>
        <w:t xml:space="preserve">, </w:t>
      </w:r>
      <w:r w:rsidR="009876BD" w:rsidRPr="7790628E">
        <w:rPr>
          <w:rFonts w:eastAsia="Avenir Next LT Pro"/>
          <w:sz w:val="24"/>
          <w:szCs w:val="24"/>
          <w:shd w:val="clear" w:color="auto" w:fill="FFFFFF"/>
        </w:rPr>
        <w:t>M</w:t>
      </w:r>
      <w:r w:rsidRPr="7790628E">
        <w:rPr>
          <w:rFonts w:eastAsia="Avenir Next LT Pro"/>
          <w:sz w:val="24"/>
          <w:szCs w:val="24"/>
          <w:shd w:val="clear" w:color="auto" w:fill="FFFFFF"/>
        </w:rPr>
        <w:t xml:space="preserve">ixed </w:t>
      </w:r>
      <w:r w:rsidR="009876BD" w:rsidRPr="7790628E">
        <w:rPr>
          <w:rFonts w:eastAsia="Avenir Next LT Pro"/>
          <w:sz w:val="24"/>
          <w:szCs w:val="24"/>
          <w:shd w:val="clear" w:color="auto" w:fill="FFFFFF"/>
        </w:rPr>
        <w:t>M</w:t>
      </w:r>
      <w:r w:rsidRPr="7790628E">
        <w:rPr>
          <w:rFonts w:eastAsia="Avenir Next LT Pro"/>
          <w:sz w:val="24"/>
          <w:szCs w:val="24"/>
          <w:shd w:val="clear" w:color="auto" w:fill="FFFFFF"/>
        </w:rPr>
        <w:t xml:space="preserve">artial </w:t>
      </w:r>
      <w:r w:rsidR="009876BD" w:rsidRPr="7790628E">
        <w:rPr>
          <w:rFonts w:eastAsia="Avenir Next LT Pro"/>
          <w:sz w:val="24"/>
          <w:szCs w:val="24"/>
          <w:shd w:val="clear" w:color="auto" w:fill="FFFFFF"/>
        </w:rPr>
        <w:t>Arts</w:t>
      </w:r>
      <w:r w:rsidR="624A6475" w:rsidRPr="7790628E">
        <w:rPr>
          <w:rFonts w:eastAsia="Avenir Next LT Pro"/>
          <w:sz w:val="24"/>
          <w:szCs w:val="24"/>
          <w:shd w:val="clear" w:color="auto" w:fill="FFFFFF"/>
        </w:rPr>
        <w:t xml:space="preserve"> </w:t>
      </w:r>
      <w:r w:rsidR="009876BD" w:rsidRPr="7790628E">
        <w:rPr>
          <w:rFonts w:eastAsia="Avenir Next LT Pro"/>
          <w:sz w:val="24"/>
          <w:szCs w:val="24"/>
          <w:shd w:val="clear" w:color="auto" w:fill="FFFFFF"/>
        </w:rPr>
        <w:t xml:space="preserve">and </w:t>
      </w:r>
      <w:r w:rsidRPr="7790628E">
        <w:rPr>
          <w:rFonts w:eastAsia="Avenir Next LT Pro"/>
          <w:sz w:val="24"/>
          <w:szCs w:val="24"/>
          <w:shd w:val="clear" w:color="auto" w:fill="FFFFFF"/>
        </w:rPr>
        <w:t>S</w:t>
      </w:r>
      <w:r w:rsidR="008536CD" w:rsidRPr="7790628E">
        <w:rPr>
          <w:rFonts w:eastAsia="Avenir Next LT Pro"/>
          <w:sz w:val="24"/>
          <w:szCs w:val="24"/>
          <w:shd w:val="clear" w:color="auto" w:fill="FFFFFF"/>
        </w:rPr>
        <w:t>occer</w:t>
      </w:r>
      <w:r w:rsidRPr="7790628E">
        <w:rPr>
          <w:rFonts w:eastAsia="Avenir Next LT Pro"/>
          <w:sz w:val="24"/>
          <w:szCs w:val="24"/>
          <w:shd w:val="clear" w:color="auto" w:fill="FFFFFF"/>
        </w:rPr>
        <w:t xml:space="preserve"> must be played on the date scheduled for “action.” If a game is postponed</w:t>
      </w:r>
      <w:r w:rsidR="009876BD" w:rsidRPr="7790628E">
        <w:rPr>
          <w:rFonts w:eastAsia="Avenir Next LT Pro"/>
          <w:sz w:val="24"/>
          <w:szCs w:val="24"/>
        </w:rPr>
        <w:t xml:space="preserve"> </w:t>
      </w:r>
      <w:r w:rsidRPr="7790628E">
        <w:rPr>
          <w:rFonts w:eastAsia="Avenir Next LT Pro"/>
          <w:sz w:val="24"/>
          <w:szCs w:val="24"/>
          <w:shd w:val="clear" w:color="auto" w:fill="FFFFFF"/>
        </w:rPr>
        <w:t>and/or rescheduled to a later date, said game will automatically constitute "no action”, unless</w:t>
      </w:r>
      <w:r w:rsidR="009876BD" w:rsidRPr="7790628E">
        <w:rPr>
          <w:rFonts w:eastAsia="Avenir Next LT Pro"/>
          <w:sz w:val="24"/>
          <w:szCs w:val="24"/>
        </w:rPr>
        <w:t xml:space="preserve"> </w:t>
      </w:r>
      <w:r w:rsidRPr="7790628E">
        <w:rPr>
          <w:rFonts w:eastAsia="Avenir Next LT Pro"/>
          <w:sz w:val="24"/>
          <w:szCs w:val="24"/>
          <w:shd w:val="clear" w:color="auto" w:fill="FFFFFF"/>
        </w:rPr>
        <w:t>otherwise specified.</w:t>
      </w:r>
      <w:r w:rsidRPr="7790628E">
        <w:rPr>
          <w:rFonts w:eastAsia="Avenir Next LT Pro"/>
          <w:sz w:val="24"/>
          <w:szCs w:val="24"/>
        </w:rPr>
        <w:t xml:space="preserve"> </w:t>
      </w:r>
      <w:r w:rsidR="002F4421" w:rsidRPr="7790628E">
        <w:rPr>
          <w:rFonts w:eastAsia="Avenir Next LT Pro"/>
          <w:sz w:val="24"/>
          <w:szCs w:val="24"/>
        </w:rPr>
        <w:lastRenderedPageBreak/>
        <w:t>Game start or conclusion times delayed or extended beyond midnight are not recognized as date changes for wagering purposes.</w:t>
      </w:r>
    </w:p>
    <w:p w14:paraId="65E993D6" w14:textId="4857C471" w:rsidR="002F4421" w:rsidRPr="008F2BF1" w:rsidRDefault="6BD03BF5" w:rsidP="00680DB2">
      <w:pPr>
        <w:pStyle w:val="ListParagraph"/>
        <w:numPr>
          <w:ilvl w:val="0"/>
          <w:numId w:val="15"/>
        </w:numPr>
        <w:spacing w:after="120" w:line="240" w:lineRule="auto"/>
        <w:jc w:val="both"/>
        <w:rPr>
          <w:rFonts w:ascii="Times New Roman" w:eastAsia="Times New Roman" w:hAnsi="Times New Roman" w:cs="Times New Roman"/>
          <w:color w:val="000000" w:themeColor="text1"/>
          <w:sz w:val="24"/>
          <w:szCs w:val="24"/>
        </w:rPr>
      </w:pPr>
      <w:r w:rsidRPr="422E2ACE">
        <w:rPr>
          <w:rFonts w:eastAsia="Avenir Next LT Pro"/>
          <w:sz w:val="24"/>
          <w:szCs w:val="24"/>
        </w:rPr>
        <w:t>Football, if a game is postponed and/or rescheduled to a later date, said game will automatically constitute “no action/void”</w:t>
      </w:r>
      <w:r w:rsidR="65EDD7B3" w:rsidRPr="422E2ACE">
        <w:rPr>
          <w:rFonts w:eastAsia="Avenir Next LT Pro"/>
          <w:sz w:val="24"/>
          <w:szCs w:val="24"/>
        </w:rPr>
        <w:t xml:space="preserve">, </w:t>
      </w:r>
      <w:r w:rsidR="65EDD7B3" w:rsidRPr="422E2ACE">
        <w:rPr>
          <w:rFonts w:ascii="Times New Roman" w:eastAsia="Times New Roman" w:hAnsi="Times New Roman" w:cs="Times New Roman"/>
          <w:color w:val="242424"/>
          <w:sz w:val="24"/>
          <w:szCs w:val="24"/>
        </w:rPr>
        <w:t>unless played in the same weekly schedule (Thursday – Wednesday local stadium time).</w:t>
      </w:r>
    </w:p>
    <w:p w14:paraId="687789C4" w14:textId="517DB092" w:rsidR="4030EAB2" w:rsidRDefault="4030EAB2" w:rsidP="00680DB2">
      <w:pPr>
        <w:pStyle w:val="ListParagraph"/>
        <w:numPr>
          <w:ilvl w:val="0"/>
          <w:numId w:val="15"/>
        </w:numPr>
        <w:spacing w:after="120" w:line="240" w:lineRule="auto"/>
        <w:jc w:val="both"/>
        <w:rPr>
          <w:rFonts w:eastAsia="Avenir Next LT Pro"/>
          <w:color w:val="000000" w:themeColor="text1"/>
          <w:sz w:val="24"/>
          <w:szCs w:val="24"/>
        </w:rPr>
      </w:pPr>
      <w:r w:rsidRPr="422E2ACE">
        <w:rPr>
          <w:rFonts w:eastAsia="Avenir Next LT Pro"/>
          <w:color w:val="000000" w:themeColor="text1"/>
          <w:sz w:val="24"/>
          <w:szCs w:val="24"/>
        </w:rPr>
        <w:t xml:space="preserve">Unless otherwise specified, if a match is suspended/postponed and is completed within 48 hours of the previous scheduled start time, then all bets will be considered “action” and settled with </w:t>
      </w:r>
      <w:proofErr w:type="gramStart"/>
      <w:r w:rsidRPr="422E2ACE">
        <w:rPr>
          <w:rFonts w:eastAsia="Avenir Next LT Pro"/>
          <w:color w:val="000000" w:themeColor="text1"/>
          <w:sz w:val="24"/>
          <w:szCs w:val="24"/>
        </w:rPr>
        <w:t>the final result</w:t>
      </w:r>
      <w:proofErr w:type="gramEnd"/>
      <w:r w:rsidRPr="422E2ACE">
        <w:rPr>
          <w:rFonts w:eastAsia="Avenir Next LT Pro"/>
          <w:color w:val="000000" w:themeColor="text1"/>
          <w:sz w:val="24"/>
          <w:szCs w:val="24"/>
        </w:rPr>
        <w:t>. If the match is not completed within 48 hours, then all undecided bets are considered “no action/void.” unless stipulated otherwise on guest wagering information sheets or odds display.</w:t>
      </w:r>
    </w:p>
    <w:p w14:paraId="1DA45C3A" w14:textId="28A3763E" w:rsidR="002F4421" w:rsidRPr="008F2BF1" w:rsidRDefault="002F4421" w:rsidP="00680DB2">
      <w:pPr>
        <w:pStyle w:val="ListParagraph"/>
        <w:numPr>
          <w:ilvl w:val="0"/>
          <w:numId w:val="15"/>
        </w:numPr>
        <w:spacing w:after="120" w:line="240" w:lineRule="auto"/>
        <w:jc w:val="both"/>
        <w:rPr>
          <w:rFonts w:eastAsia="Avenir Next LT Pro"/>
          <w:color w:val="000000" w:themeColor="text1"/>
          <w:sz w:val="24"/>
          <w:szCs w:val="24"/>
        </w:rPr>
      </w:pPr>
      <w:r w:rsidRPr="422E2ACE">
        <w:rPr>
          <w:rFonts w:eastAsia="Avenir Next LT Pro"/>
          <w:sz w:val="24"/>
          <w:szCs w:val="24"/>
        </w:rPr>
        <w:t xml:space="preserve">Management is not responsible for location changes. If a game or event is moved from </w:t>
      </w:r>
      <w:r w:rsidR="6D9099CB" w:rsidRPr="422E2ACE">
        <w:rPr>
          <w:rFonts w:eastAsia="Avenir Next LT Pro"/>
          <w:sz w:val="24"/>
          <w:szCs w:val="24"/>
        </w:rPr>
        <w:t>the original</w:t>
      </w:r>
      <w:r w:rsidRPr="422E2ACE">
        <w:rPr>
          <w:rFonts w:eastAsia="Avenir Next LT Pro"/>
          <w:sz w:val="24"/>
          <w:szCs w:val="24"/>
        </w:rPr>
        <w:t xml:space="preserve"> location, all wagers are “</w:t>
      </w:r>
      <w:r w:rsidR="000554D1" w:rsidRPr="422E2ACE">
        <w:rPr>
          <w:rFonts w:eastAsia="Avenir Next LT Pro"/>
          <w:sz w:val="24"/>
          <w:szCs w:val="24"/>
        </w:rPr>
        <w:t xml:space="preserve">No </w:t>
      </w:r>
      <w:r w:rsidRPr="422E2ACE">
        <w:rPr>
          <w:rFonts w:eastAsia="Avenir Next LT Pro"/>
          <w:sz w:val="24"/>
          <w:szCs w:val="24"/>
        </w:rPr>
        <w:t>Action</w:t>
      </w:r>
      <w:r w:rsidR="5C680033" w:rsidRPr="422E2ACE">
        <w:rPr>
          <w:rFonts w:eastAsia="Avenir Next LT Pro"/>
          <w:sz w:val="24"/>
          <w:szCs w:val="24"/>
        </w:rPr>
        <w:t>”.</w:t>
      </w:r>
    </w:p>
    <w:p w14:paraId="386CDB14" w14:textId="5F20D8CA" w:rsidR="002F4421" w:rsidRPr="008F2BF1" w:rsidRDefault="007A36F6" w:rsidP="00680DB2">
      <w:pPr>
        <w:pStyle w:val="ListParagraph"/>
        <w:numPr>
          <w:ilvl w:val="0"/>
          <w:numId w:val="15"/>
        </w:numPr>
        <w:spacing w:after="120" w:line="240" w:lineRule="auto"/>
        <w:jc w:val="both"/>
        <w:rPr>
          <w:rFonts w:eastAsia="Avenir Next LT Pro"/>
          <w:color w:val="000000" w:themeColor="text1"/>
          <w:sz w:val="24"/>
          <w:szCs w:val="24"/>
        </w:rPr>
      </w:pPr>
      <w:r w:rsidRPr="422E2ACE">
        <w:rPr>
          <w:rFonts w:eastAsia="Avenir Next LT Pro"/>
          <w:sz w:val="24"/>
          <w:szCs w:val="24"/>
          <w:lang w:val="uk-UA"/>
        </w:rPr>
        <w:t>For wagering purposes, unless otherwise stipulated</w:t>
      </w:r>
      <w:r w:rsidR="2079509F" w:rsidRPr="422E2ACE">
        <w:rPr>
          <w:rFonts w:eastAsia="Avenir Next LT Pro"/>
          <w:sz w:val="24"/>
          <w:szCs w:val="24"/>
          <w:lang w:val="uk-UA"/>
        </w:rPr>
        <w:t>,</w:t>
      </w:r>
      <w:r w:rsidRPr="422E2ACE">
        <w:rPr>
          <w:rFonts w:eastAsia="Avenir Next LT Pro"/>
          <w:sz w:val="24"/>
          <w:szCs w:val="24"/>
          <w:lang w:val="uk-UA"/>
        </w:rPr>
        <w:t xml:space="preserve"> </w:t>
      </w:r>
      <w:r w:rsidR="1207948E" w:rsidRPr="422E2ACE">
        <w:rPr>
          <w:rFonts w:eastAsia="Avenir Next LT Pro"/>
          <w:sz w:val="24"/>
          <w:szCs w:val="24"/>
          <w:lang w:val="uk-UA"/>
        </w:rPr>
        <w:t>all</w:t>
      </w:r>
      <w:r w:rsidRPr="422E2ACE">
        <w:rPr>
          <w:rFonts w:eastAsia="Avenir Next LT Pro"/>
          <w:sz w:val="24"/>
          <w:szCs w:val="24"/>
          <w:lang w:val="uk-UA"/>
        </w:rPr>
        <w:t xml:space="preserve"> matches are official</w:t>
      </w:r>
      <w:r w:rsidR="4BCEBF7B" w:rsidRPr="422E2ACE">
        <w:rPr>
          <w:rFonts w:eastAsia="Avenir Next LT Pro"/>
          <w:sz w:val="24"/>
          <w:szCs w:val="24"/>
          <w:lang w:val="uk-UA"/>
        </w:rPr>
        <w:t>ly</w:t>
      </w:r>
      <w:r w:rsidRPr="422E2ACE">
        <w:rPr>
          <w:rFonts w:eastAsia="Avenir Next LT Pro"/>
          <w:sz w:val="24"/>
          <w:szCs w:val="24"/>
          <w:lang w:val="uk-UA"/>
        </w:rPr>
        <w:t xml:space="preserve"> considered action once the opening bell/buzzer sounds, regardless of the scheduled length of the bout.</w:t>
      </w:r>
      <w:r w:rsidRPr="422E2ACE">
        <w:rPr>
          <w:rFonts w:eastAsia="Avenir Next LT Pro"/>
          <w:sz w:val="24"/>
          <w:szCs w:val="24"/>
        </w:rPr>
        <w:t xml:space="preserve"> All fighting “pick the round”</w:t>
      </w:r>
      <w:r w:rsidR="186E38A1" w:rsidRPr="422E2ACE">
        <w:rPr>
          <w:rFonts w:eastAsia="Avenir Next LT Pro"/>
          <w:sz w:val="24"/>
          <w:szCs w:val="24"/>
        </w:rPr>
        <w:t xml:space="preserve"> proposition</w:t>
      </w:r>
      <w:r w:rsidRPr="422E2ACE">
        <w:rPr>
          <w:rFonts w:eastAsia="Avenir Next LT Pro"/>
          <w:sz w:val="24"/>
          <w:szCs w:val="24"/>
        </w:rPr>
        <w:t xml:space="preserve"> wagers are “No Action” (</w:t>
      </w:r>
      <w:r w:rsidR="5F6F42DB" w:rsidRPr="422E2ACE">
        <w:rPr>
          <w:rFonts w:eastAsia="Avenir Next LT Pro"/>
          <w:sz w:val="24"/>
          <w:szCs w:val="24"/>
        </w:rPr>
        <w:t>r</w:t>
      </w:r>
      <w:r w:rsidRPr="422E2ACE">
        <w:rPr>
          <w:rFonts w:eastAsia="Avenir Next LT Pro"/>
          <w:sz w:val="24"/>
          <w:szCs w:val="24"/>
        </w:rPr>
        <w:t xml:space="preserve">efunded) if the scheduled length of the bout is changed from the distance displayed by the sports book, </w:t>
      </w:r>
      <w:r w:rsidR="008473A6" w:rsidRPr="422E2ACE">
        <w:rPr>
          <w:rFonts w:eastAsia="Avenir Next LT Pro"/>
          <w:sz w:val="24"/>
          <w:szCs w:val="24"/>
        </w:rPr>
        <w:t xml:space="preserve">be it </w:t>
      </w:r>
      <w:r w:rsidRPr="422E2ACE">
        <w:rPr>
          <w:rFonts w:eastAsia="Avenir Next LT Pro"/>
          <w:sz w:val="24"/>
          <w:szCs w:val="24"/>
        </w:rPr>
        <w:t xml:space="preserve">on guest wagering information sheets or odds </w:t>
      </w:r>
      <w:r w:rsidR="008473A6" w:rsidRPr="422E2ACE">
        <w:rPr>
          <w:rFonts w:eastAsia="Avenir Next LT Pro"/>
          <w:sz w:val="24"/>
          <w:szCs w:val="24"/>
        </w:rPr>
        <w:t>boards</w:t>
      </w:r>
      <w:r w:rsidRPr="422E2ACE">
        <w:rPr>
          <w:rFonts w:eastAsia="Avenir Next LT Pro"/>
          <w:sz w:val="24"/>
          <w:szCs w:val="24"/>
        </w:rPr>
        <w:t xml:space="preserve">. </w:t>
      </w:r>
    </w:p>
    <w:p w14:paraId="675458F1" w14:textId="14B0A82F" w:rsidR="002F4421" w:rsidRPr="008F2BF1" w:rsidRDefault="002F4421" w:rsidP="00680DB2">
      <w:pPr>
        <w:pStyle w:val="ListParagraph"/>
        <w:numPr>
          <w:ilvl w:val="0"/>
          <w:numId w:val="15"/>
        </w:numPr>
        <w:spacing w:after="120" w:line="240" w:lineRule="auto"/>
        <w:jc w:val="both"/>
        <w:rPr>
          <w:rFonts w:eastAsia="Avenir Next LT Pro"/>
          <w:color w:val="000000" w:themeColor="text1"/>
          <w:sz w:val="24"/>
          <w:szCs w:val="24"/>
        </w:rPr>
      </w:pPr>
      <w:r w:rsidRPr="422E2ACE">
        <w:rPr>
          <w:rFonts w:eastAsia="Avenir Next LT Pro"/>
          <w:sz w:val="24"/>
          <w:szCs w:val="24"/>
        </w:rPr>
        <w:t>All results are deemed final once the official agency (official sports body, commission, sanctioning organization, etc.)</w:t>
      </w:r>
      <w:r w:rsidR="5BA48850" w:rsidRPr="422E2ACE">
        <w:rPr>
          <w:rFonts w:eastAsia="Avenir Next LT Pro"/>
          <w:sz w:val="24"/>
          <w:szCs w:val="24"/>
        </w:rPr>
        <w:t xml:space="preserve"> </w:t>
      </w:r>
      <w:r w:rsidRPr="422E2ACE">
        <w:rPr>
          <w:rFonts w:eastAsia="Avenir Next LT Pro"/>
          <w:sz w:val="24"/>
          <w:szCs w:val="24"/>
        </w:rPr>
        <w:t xml:space="preserve">has posted the result. Subsequent inquiries and changes to </w:t>
      </w:r>
      <w:r w:rsidR="58B79F6C" w:rsidRPr="422E2ACE">
        <w:rPr>
          <w:rFonts w:eastAsia="Avenir Next LT Pro"/>
          <w:sz w:val="24"/>
          <w:szCs w:val="24"/>
        </w:rPr>
        <w:t xml:space="preserve">the </w:t>
      </w:r>
      <w:r w:rsidRPr="422E2ACE">
        <w:rPr>
          <w:rFonts w:eastAsia="Avenir Next LT Pro"/>
          <w:sz w:val="24"/>
          <w:szCs w:val="24"/>
        </w:rPr>
        <w:t>official result will not affect the bet settlement</w:t>
      </w:r>
      <w:r w:rsidR="00145623" w:rsidRPr="422E2ACE">
        <w:rPr>
          <w:rFonts w:eastAsia="Avenir Next LT Pro"/>
          <w:sz w:val="24"/>
          <w:szCs w:val="24"/>
        </w:rPr>
        <w:t xml:space="preserve"> </w:t>
      </w:r>
      <w:r w:rsidR="7733ABAB" w:rsidRPr="422E2ACE">
        <w:rPr>
          <w:rFonts w:eastAsia="Avenir Next LT Pro"/>
          <w:sz w:val="24"/>
          <w:szCs w:val="24"/>
        </w:rPr>
        <w:t>one hour or more after</w:t>
      </w:r>
      <w:r w:rsidR="00145623" w:rsidRPr="422E2ACE">
        <w:rPr>
          <w:rFonts w:eastAsia="Avenir Next LT Pro"/>
          <w:sz w:val="24"/>
          <w:szCs w:val="24"/>
        </w:rPr>
        <w:t xml:space="preserve"> the conclusion of the event. </w:t>
      </w:r>
    </w:p>
    <w:p w14:paraId="078086BD" w14:textId="3772B8AA" w:rsidR="002F4421" w:rsidRPr="008F2BF1" w:rsidRDefault="002F4421" w:rsidP="00680DB2">
      <w:pPr>
        <w:pStyle w:val="ListParagraph"/>
        <w:numPr>
          <w:ilvl w:val="0"/>
          <w:numId w:val="15"/>
        </w:numPr>
        <w:spacing w:after="120" w:line="240" w:lineRule="auto"/>
        <w:jc w:val="both"/>
        <w:rPr>
          <w:rFonts w:eastAsia="Avenir Next LT Pro"/>
          <w:color w:val="000000" w:themeColor="text1"/>
          <w:sz w:val="24"/>
          <w:szCs w:val="24"/>
        </w:rPr>
      </w:pPr>
      <w:r w:rsidRPr="422E2ACE">
        <w:rPr>
          <w:rFonts w:eastAsia="Avenir Next LT Pro"/>
          <w:sz w:val="24"/>
          <w:szCs w:val="24"/>
        </w:rPr>
        <w:t xml:space="preserve">For betting purposes, the winner of an event or game will be determined on the date and approximate time of the event conclusion according to house wagering rules. </w:t>
      </w:r>
      <w:proofErr w:type="spellStart"/>
      <w:r w:rsidR="00033F7B" w:rsidRPr="422E2ACE">
        <w:rPr>
          <w:rFonts w:eastAsia="Avenir Next LT Pro"/>
          <w:sz w:val="24"/>
          <w:szCs w:val="24"/>
        </w:rPr>
        <w:t>UBetOhio</w:t>
      </w:r>
      <w:proofErr w:type="spellEnd"/>
      <w:r w:rsidR="0048226A" w:rsidRPr="422E2ACE">
        <w:rPr>
          <w:rFonts w:eastAsia="Avenir Next LT Pro"/>
          <w:sz w:val="24"/>
          <w:szCs w:val="24"/>
        </w:rPr>
        <w:t xml:space="preserve"> </w:t>
      </w:r>
      <w:r w:rsidRPr="422E2ACE">
        <w:rPr>
          <w:rFonts w:eastAsia="Avenir Next LT Pro"/>
          <w:sz w:val="24"/>
          <w:szCs w:val="24"/>
        </w:rPr>
        <w:t>does not recognize suspended games</w:t>
      </w:r>
      <w:r w:rsidR="10F5EE3A" w:rsidRPr="422E2ACE">
        <w:rPr>
          <w:rFonts w:eastAsia="Avenir Next LT Pro"/>
          <w:sz w:val="24"/>
          <w:szCs w:val="24"/>
        </w:rPr>
        <w:t xml:space="preserve"> result</w:t>
      </w:r>
      <w:r w:rsidRPr="422E2ACE">
        <w:rPr>
          <w:rFonts w:eastAsia="Avenir Next LT Pro"/>
          <w:sz w:val="24"/>
          <w:szCs w:val="24"/>
        </w:rPr>
        <w:t xml:space="preserve"> changes one hour or more after the event conclusion, protests, or overturned decisions, etc. </w:t>
      </w:r>
    </w:p>
    <w:p w14:paraId="3F65A6DE" w14:textId="77777777" w:rsidR="00EF1482" w:rsidRPr="008F2BF1" w:rsidRDefault="00EF1482" w:rsidP="00680DB2">
      <w:pPr>
        <w:pStyle w:val="ListParagraph"/>
        <w:numPr>
          <w:ilvl w:val="0"/>
          <w:numId w:val="15"/>
        </w:numPr>
        <w:spacing w:after="120" w:line="240" w:lineRule="auto"/>
        <w:jc w:val="both"/>
        <w:rPr>
          <w:rFonts w:eastAsia="Avenir Next LT Pro"/>
          <w:color w:val="000000" w:themeColor="text1"/>
          <w:sz w:val="24"/>
          <w:szCs w:val="24"/>
        </w:rPr>
      </w:pPr>
      <w:r w:rsidRPr="422E2ACE">
        <w:rPr>
          <w:rFonts w:eastAsia="Avenir Next LT Pro"/>
          <w:sz w:val="24"/>
          <w:szCs w:val="24"/>
        </w:rPr>
        <w:t xml:space="preserve">Minimum play requirements for betting purposes (unless stipulated otherwise on guest wagering information sheets or odds display, games are official after): </w:t>
      </w:r>
    </w:p>
    <w:p w14:paraId="55F9CDCC" w14:textId="429C92E9" w:rsidR="00BD4774" w:rsidRPr="008F2BF1" w:rsidRDefault="00BD4774" w:rsidP="00680DB2">
      <w:pPr>
        <w:pStyle w:val="ListParagraph"/>
        <w:numPr>
          <w:ilvl w:val="0"/>
          <w:numId w:val="18"/>
        </w:numPr>
        <w:spacing w:after="120" w:line="240" w:lineRule="auto"/>
        <w:jc w:val="both"/>
        <w:rPr>
          <w:rFonts w:eastAsia="Avenir Next LT Pro"/>
          <w:color w:val="000000" w:themeColor="text1"/>
          <w:sz w:val="24"/>
          <w:szCs w:val="24"/>
        </w:rPr>
      </w:pPr>
      <w:r w:rsidRPr="6763097F">
        <w:rPr>
          <w:rFonts w:eastAsia="Avenir Next LT Pro"/>
          <w:sz w:val="24"/>
          <w:szCs w:val="24"/>
        </w:rPr>
        <w:t>Baseball (major league, minor league, college, amateur) – In all nine-inning scheduled games, winners and losers are official after nine innings of play, unless the home team is leading after eight and one-half innings. Postponed or Suspended games must go a minimum of five innings or four and one-half innings if the home team is ahead. If a game goes past five innings and is subsequently Postponed or Suspended, the winner is determined by the score after the last full inning of play; except in a case in which the home team scores to tie or take the lead in the bottom half of the inning in which the game is Postponed or Suspended, the runs do count.</w:t>
      </w:r>
    </w:p>
    <w:p w14:paraId="5EDAFF26" w14:textId="55952F79" w:rsidR="003A054A" w:rsidRPr="008F2BF1" w:rsidRDefault="003A054A" w:rsidP="00680DB2">
      <w:pPr>
        <w:pStyle w:val="ListParagraph"/>
        <w:numPr>
          <w:ilvl w:val="0"/>
          <w:numId w:val="18"/>
        </w:numPr>
        <w:spacing w:after="120" w:line="240" w:lineRule="auto"/>
        <w:jc w:val="both"/>
        <w:rPr>
          <w:rFonts w:eastAsia="Avenir Next LT Pro"/>
          <w:color w:val="000000" w:themeColor="text1"/>
          <w:sz w:val="24"/>
          <w:szCs w:val="24"/>
        </w:rPr>
      </w:pPr>
      <w:r w:rsidRPr="6763097F">
        <w:rPr>
          <w:rFonts w:eastAsia="Avenir Next LT Pro"/>
          <w:sz w:val="24"/>
          <w:szCs w:val="24"/>
        </w:rPr>
        <w:t>Basketball</w:t>
      </w:r>
      <w:r w:rsidR="3BBA72CC" w:rsidRPr="6763097F">
        <w:rPr>
          <w:rFonts w:eastAsia="Avenir Next LT Pro"/>
          <w:sz w:val="24"/>
          <w:szCs w:val="24"/>
        </w:rPr>
        <w:t xml:space="preserve"> </w:t>
      </w:r>
      <w:r w:rsidRPr="6763097F">
        <w:rPr>
          <w:rFonts w:eastAsia="Avenir Next LT Pro"/>
          <w:sz w:val="24"/>
          <w:szCs w:val="24"/>
        </w:rPr>
        <w:t>(</w:t>
      </w:r>
      <w:r w:rsidR="00F20E9E" w:rsidRPr="6763097F">
        <w:rPr>
          <w:rFonts w:eastAsia="Avenir Next LT Pro"/>
          <w:sz w:val="24"/>
          <w:szCs w:val="24"/>
        </w:rPr>
        <w:t>NBA</w:t>
      </w:r>
      <w:r w:rsidRPr="6763097F">
        <w:rPr>
          <w:rFonts w:eastAsia="Avenir Next LT Pro"/>
          <w:sz w:val="24"/>
          <w:szCs w:val="24"/>
        </w:rPr>
        <w:t>) – 43 minutes of play</w:t>
      </w:r>
    </w:p>
    <w:p w14:paraId="09CAB39C" w14:textId="05598CC5" w:rsidR="00F20E9E" w:rsidRPr="008F2BF1" w:rsidRDefault="1D62E640" w:rsidP="00680DB2">
      <w:pPr>
        <w:pStyle w:val="ListParagraph"/>
        <w:numPr>
          <w:ilvl w:val="0"/>
          <w:numId w:val="18"/>
        </w:numPr>
        <w:spacing w:after="120" w:line="240" w:lineRule="auto"/>
        <w:jc w:val="both"/>
        <w:rPr>
          <w:rFonts w:eastAsia="Avenir Next LT Pro"/>
          <w:color w:val="000000" w:themeColor="text1"/>
          <w:sz w:val="24"/>
          <w:szCs w:val="24"/>
        </w:rPr>
      </w:pPr>
      <w:r w:rsidRPr="6763097F">
        <w:rPr>
          <w:rFonts w:eastAsia="Avenir Next LT Pro"/>
          <w:sz w:val="24"/>
          <w:szCs w:val="24"/>
        </w:rPr>
        <w:t>Basketball (</w:t>
      </w:r>
      <w:r w:rsidR="0009317D" w:rsidRPr="6763097F">
        <w:rPr>
          <w:rFonts w:eastAsia="Avenir Next LT Pro"/>
          <w:sz w:val="24"/>
          <w:szCs w:val="24"/>
        </w:rPr>
        <w:t>International/Olympic) – 35 minutes of play</w:t>
      </w:r>
    </w:p>
    <w:p w14:paraId="127B3F95" w14:textId="3364A695" w:rsidR="003A054A" w:rsidRPr="008F2BF1" w:rsidRDefault="5E465F04" w:rsidP="00680DB2">
      <w:pPr>
        <w:pStyle w:val="ListParagraph"/>
        <w:numPr>
          <w:ilvl w:val="0"/>
          <w:numId w:val="18"/>
        </w:numPr>
        <w:spacing w:after="120" w:line="240" w:lineRule="auto"/>
        <w:jc w:val="both"/>
        <w:rPr>
          <w:rFonts w:eastAsia="Avenir Next LT Pro"/>
          <w:color w:val="000000" w:themeColor="text1"/>
          <w:sz w:val="24"/>
          <w:szCs w:val="24"/>
        </w:rPr>
      </w:pPr>
      <w:r w:rsidRPr="6763097F">
        <w:rPr>
          <w:rFonts w:eastAsia="Avenir Next LT Pro"/>
          <w:sz w:val="24"/>
          <w:szCs w:val="24"/>
        </w:rPr>
        <w:t>Basketball (</w:t>
      </w:r>
      <w:r w:rsidR="00F20E9E" w:rsidRPr="6763097F">
        <w:rPr>
          <w:rFonts w:eastAsia="Avenir Next LT Pro"/>
          <w:sz w:val="24"/>
          <w:szCs w:val="24"/>
        </w:rPr>
        <w:t>C</w:t>
      </w:r>
      <w:r w:rsidR="003A054A" w:rsidRPr="6763097F">
        <w:rPr>
          <w:rFonts w:eastAsia="Avenir Next LT Pro"/>
          <w:sz w:val="24"/>
          <w:szCs w:val="24"/>
        </w:rPr>
        <w:t>ollege) – 35 minutes of pla</w:t>
      </w:r>
      <w:r w:rsidR="0009317D" w:rsidRPr="6763097F">
        <w:rPr>
          <w:rFonts w:eastAsia="Avenir Next LT Pro"/>
          <w:sz w:val="24"/>
          <w:szCs w:val="24"/>
        </w:rPr>
        <w:t>y</w:t>
      </w:r>
      <w:r w:rsidR="003A054A" w:rsidRPr="6763097F">
        <w:rPr>
          <w:rFonts w:eastAsia="Avenir Next LT Pro"/>
          <w:sz w:val="24"/>
          <w:szCs w:val="24"/>
        </w:rPr>
        <w:t xml:space="preserve"> </w:t>
      </w:r>
    </w:p>
    <w:p w14:paraId="1D42E463" w14:textId="2C396ECE" w:rsidR="003A054A" w:rsidRPr="008F2BF1" w:rsidRDefault="13DE5057" w:rsidP="00680DB2">
      <w:pPr>
        <w:pStyle w:val="ListParagraph"/>
        <w:numPr>
          <w:ilvl w:val="0"/>
          <w:numId w:val="18"/>
        </w:numPr>
        <w:spacing w:after="120" w:line="240" w:lineRule="auto"/>
        <w:jc w:val="both"/>
        <w:rPr>
          <w:rFonts w:eastAsia="Avenir Next LT Pro"/>
          <w:color w:val="000000" w:themeColor="text1"/>
          <w:sz w:val="24"/>
          <w:szCs w:val="24"/>
        </w:rPr>
      </w:pPr>
      <w:r w:rsidRPr="6763097F">
        <w:rPr>
          <w:rFonts w:eastAsia="Avenir Next LT Pro"/>
          <w:sz w:val="24"/>
          <w:szCs w:val="24"/>
        </w:rPr>
        <w:t>Basketball (</w:t>
      </w:r>
      <w:r w:rsidR="003A054A" w:rsidRPr="6763097F">
        <w:rPr>
          <w:rFonts w:eastAsia="Avenir Next LT Pro"/>
          <w:sz w:val="24"/>
          <w:szCs w:val="24"/>
        </w:rPr>
        <w:t>W</w:t>
      </w:r>
      <w:r w:rsidR="00F20E9E" w:rsidRPr="6763097F">
        <w:rPr>
          <w:rFonts w:eastAsia="Avenir Next LT Pro"/>
          <w:sz w:val="24"/>
          <w:szCs w:val="24"/>
        </w:rPr>
        <w:t>NBA</w:t>
      </w:r>
      <w:r w:rsidR="003A054A" w:rsidRPr="6763097F">
        <w:rPr>
          <w:rFonts w:eastAsia="Avenir Next LT Pro"/>
          <w:sz w:val="24"/>
          <w:szCs w:val="24"/>
        </w:rPr>
        <w:t>) – 35 minutes of play</w:t>
      </w:r>
    </w:p>
    <w:p w14:paraId="4310B24C" w14:textId="1AACA93D" w:rsidR="003A054A" w:rsidRPr="008F2BF1" w:rsidRDefault="003A054A" w:rsidP="00680DB2">
      <w:pPr>
        <w:pStyle w:val="ListParagraph"/>
        <w:numPr>
          <w:ilvl w:val="0"/>
          <w:numId w:val="18"/>
        </w:numPr>
        <w:spacing w:after="120" w:line="240" w:lineRule="auto"/>
        <w:jc w:val="both"/>
        <w:rPr>
          <w:rFonts w:eastAsia="Avenir Next LT Pro"/>
          <w:color w:val="000000" w:themeColor="text1"/>
          <w:sz w:val="24"/>
          <w:szCs w:val="24"/>
        </w:rPr>
      </w:pPr>
      <w:r w:rsidRPr="57A4C1DC">
        <w:rPr>
          <w:rFonts w:eastAsia="Avenir Next LT Pro"/>
          <w:sz w:val="24"/>
          <w:szCs w:val="24"/>
        </w:rPr>
        <w:t xml:space="preserve">Fighting, Mixed Martial </w:t>
      </w:r>
      <w:r w:rsidR="4A2455A4" w:rsidRPr="57A4C1DC">
        <w:rPr>
          <w:rFonts w:eastAsia="Avenir Next LT Pro"/>
          <w:sz w:val="24"/>
          <w:szCs w:val="24"/>
        </w:rPr>
        <w:t>Arts (</w:t>
      </w:r>
      <w:r w:rsidR="00F20E9E" w:rsidRPr="57A4C1DC">
        <w:rPr>
          <w:rFonts w:eastAsia="Avenir Next LT Pro"/>
          <w:sz w:val="24"/>
          <w:szCs w:val="24"/>
        </w:rPr>
        <w:t>P</w:t>
      </w:r>
      <w:r w:rsidRPr="57A4C1DC">
        <w:rPr>
          <w:rFonts w:eastAsia="Avenir Next LT Pro"/>
          <w:sz w:val="24"/>
          <w:szCs w:val="24"/>
        </w:rPr>
        <w:t>rofessional</w:t>
      </w:r>
      <w:r w:rsidR="613CA645" w:rsidRPr="57A4C1DC">
        <w:rPr>
          <w:rFonts w:eastAsia="Avenir Next LT Pro"/>
          <w:sz w:val="24"/>
          <w:szCs w:val="24"/>
        </w:rPr>
        <w:t>)</w:t>
      </w:r>
      <w:r w:rsidR="0041BC40" w:rsidRPr="57A4C1DC">
        <w:rPr>
          <w:rFonts w:eastAsia="Avenir Next LT Pro"/>
          <w:sz w:val="24"/>
          <w:szCs w:val="24"/>
        </w:rPr>
        <w:t xml:space="preserve"> </w:t>
      </w:r>
      <w:r w:rsidRPr="57A4C1DC">
        <w:rPr>
          <w:rFonts w:eastAsia="Avenir Next LT Pro"/>
          <w:sz w:val="24"/>
          <w:szCs w:val="24"/>
        </w:rPr>
        <w:t xml:space="preserve">– When bell (buzzer etc.) is sounded signifying the start of the opening round the bout is considered official for betting purposes, regardless of the scheduled length. </w:t>
      </w:r>
    </w:p>
    <w:p w14:paraId="183F7EC4" w14:textId="589917AB" w:rsidR="009C4B96" w:rsidRPr="008F2BF1" w:rsidRDefault="4D0262E9" w:rsidP="00680DB2">
      <w:pPr>
        <w:pStyle w:val="ListParagraph"/>
        <w:numPr>
          <w:ilvl w:val="0"/>
          <w:numId w:val="18"/>
        </w:numPr>
        <w:spacing w:after="120" w:line="240" w:lineRule="auto"/>
        <w:jc w:val="both"/>
        <w:rPr>
          <w:rFonts w:eastAsia="Avenir Next LT Pro"/>
          <w:color w:val="000000" w:themeColor="text1"/>
          <w:sz w:val="24"/>
          <w:szCs w:val="24"/>
        </w:rPr>
      </w:pPr>
      <w:r w:rsidRPr="6763097F">
        <w:rPr>
          <w:rFonts w:eastAsia="Avenir Next LT Pro"/>
          <w:sz w:val="24"/>
          <w:szCs w:val="24"/>
        </w:rPr>
        <w:lastRenderedPageBreak/>
        <w:t>Football (</w:t>
      </w:r>
      <w:r w:rsidR="00F20E9E" w:rsidRPr="6763097F">
        <w:rPr>
          <w:rFonts w:eastAsia="Avenir Next LT Pro"/>
          <w:sz w:val="24"/>
          <w:szCs w:val="24"/>
        </w:rPr>
        <w:t>P</w:t>
      </w:r>
      <w:r w:rsidR="003A054A" w:rsidRPr="6763097F">
        <w:rPr>
          <w:rFonts w:eastAsia="Avenir Next LT Pro"/>
          <w:sz w:val="24"/>
          <w:szCs w:val="24"/>
        </w:rPr>
        <w:t>rofessional</w:t>
      </w:r>
      <w:r w:rsidR="00F20E9E" w:rsidRPr="6763097F">
        <w:rPr>
          <w:rFonts w:eastAsia="Avenir Next LT Pro"/>
          <w:sz w:val="24"/>
          <w:szCs w:val="24"/>
        </w:rPr>
        <w:t>/C</w:t>
      </w:r>
      <w:r w:rsidR="003A054A" w:rsidRPr="6763097F">
        <w:rPr>
          <w:rFonts w:eastAsia="Avenir Next LT Pro"/>
          <w:sz w:val="24"/>
          <w:szCs w:val="24"/>
        </w:rPr>
        <w:t>ollege) - 55 minutes of play</w:t>
      </w:r>
    </w:p>
    <w:p w14:paraId="2DDC90B9" w14:textId="181F697F" w:rsidR="00EF1482" w:rsidRPr="008F2BF1" w:rsidRDefault="3E26F3A5" w:rsidP="00680DB2">
      <w:pPr>
        <w:pStyle w:val="ListParagraph"/>
        <w:numPr>
          <w:ilvl w:val="0"/>
          <w:numId w:val="18"/>
        </w:numPr>
        <w:spacing w:after="120" w:line="240" w:lineRule="auto"/>
        <w:jc w:val="both"/>
        <w:rPr>
          <w:rFonts w:eastAsia="Avenir Next LT Pro"/>
          <w:color w:val="000000" w:themeColor="text1"/>
          <w:sz w:val="24"/>
          <w:szCs w:val="24"/>
        </w:rPr>
      </w:pPr>
      <w:r w:rsidRPr="6763097F">
        <w:rPr>
          <w:rFonts w:eastAsia="Avenir Next LT Pro"/>
          <w:sz w:val="24"/>
          <w:szCs w:val="24"/>
        </w:rPr>
        <w:t>Hockey (</w:t>
      </w:r>
      <w:r w:rsidR="00F20E9E" w:rsidRPr="6763097F">
        <w:rPr>
          <w:rFonts w:eastAsia="Avenir Next LT Pro"/>
          <w:sz w:val="24"/>
          <w:szCs w:val="24"/>
        </w:rPr>
        <w:t>P</w:t>
      </w:r>
      <w:r w:rsidR="00EF1482" w:rsidRPr="6763097F">
        <w:rPr>
          <w:rFonts w:eastAsia="Avenir Next LT Pro"/>
          <w:sz w:val="24"/>
          <w:szCs w:val="24"/>
        </w:rPr>
        <w:t>rofessional</w:t>
      </w:r>
      <w:r w:rsidR="00F20E9E" w:rsidRPr="6763097F">
        <w:rPr>
          <w:rFonts w:eastAsia="Avenir Next LT Pro"/>
          <w:sz w:val="24"/>
          <w:szCs w:val="24"/>
        </w:rPr>
        <w:t>/C</w:t>
      </w:r>
      <w:r w:rsidR="00EF1482" w:rsidRPr="6763097F">
        <w:rPr>
          <w:rFonts w:eastAsia="Avenir Next LT Pro"/>
          <w:sz w:val="24"/>
          <w:szCs w:val="24"/>
        </w:rPr>
        <w:t>ollege) – 55 minutes of play</w:t>
      </w:r>
    </w:p>
    <w:p w14:paraId="0621A151" w14:textId="53F06119" w:rsidR="00EF1482" w:rsidRPr="008F2BF1" w:rsidRDefault="00EF1482" w:rsidP="00680DB2">
      <w:pPr>
        <w:pStyle w:val="ListParagraph"/>
        <w:numPr>
          <w:ilvl w:val="0"/>
          <w:numId w:val="18"/>
        </w:numPr>
        <w:spacing w:after="120" w:line="240" w:lineRule="auto"/>
        <w:jc w:val="both"/>
        <w:rPr>
          <w:rFonts w:eastAsia="Avenir Next LT Pro"/>
          <w:color w:val="000000" w:themeColor="text1"/>
          <w:sz w:val="24"/>
          <w:szCs w:val="24"/>
        </w:rPr>
      </w:pPr>
      <w:r w:rsidRPr="6763097F">
        <w:rPr>
          <w:rFonts w:eastAsia="Avenir Next LT Pro"/>
          <w:sz w:val="24"/>
          <w:szCs w:val="24"/>
        </w:rPr>
        <w:t>Soccer</w:t>
      </w:r>
      <w:r w:rsidR="66FE8564" w:rsidRPr="6763097F">
        <w:rPr>
          <w:rFonts w:eastAsia="Avenir Next LT Pro"/>
          <w:sz w:val="24"/>
          <w:szCs w:val="24"/>
        </w:rPr>
        <w:t xml:space="preserve"> </w:t>
      </w:r>
      <w:r w:rsidRPr="6763097F">
        <w:rPr>
          <w:rFonts w:eastAsia="Avenir Next LT Pro"/>
          <w:sz w:val="24"/>
          <w:szCs w:val="24"/>
        </w:rPr>
        <w:t>(</w:t>
      </w:r>
      <w:r w:rsidR="00F20E9E" w:rsidRPr="6763097F">
        <w:rPr>
          <w:rFonts w:eastAsia="Avenir Next LT Pro"/>
          <w:sz w:val="24"/>
          <w:szCs w:val="24"/>
        </w:rPr>
        <w:t>P</w:t>
      </w:r>
      <w:r w:rsidRPr="6763097F">
        <w:rPr>
          <w:rFonts w:eastAsia="Avenir Next LT Pro"/>
          <w:sz w:val="24"/>
          <w:szCs w:val="24"/>
        </w:rPr>
        <w:t>rofessiona</w:t>
      </w:r>
      <w:r w:rsidR="00F20E9E" w:rsidRPr="6763097F">
        <w:rPr>
          <w:rFonts w:eastAsia="Avenir Next LT Pro"/>
          <w:sz w:val="24"/>
          <w:szCs w:val="24"/>
        </w:rPr>
        <w:t>l</w:t>
      </w:r>
      <w:r w:rsidRPr="6763097F">
        <w:rPr>
          <w:rFonts w:eastAsia="Avenir Next LT Pro"/>
          <w:sz w:val="24"/>
          <w:szCs w:val="24"/>
        </w:rPr>
        <w:t xml:space="preserve">) - 90 minutes of play </w:t>
      </w:r>
    </w:p>
    <w:p w14:paraId="0D35F96D" w14:textId="701842EA" w:rsidR="002F4421" w:rsidRPr="008F2BF1" w:rsidRDefault="00EF1482" w:rsidP="00680DB2">
      <w:pPr>
        <w:pStyle w:val="ListParagraph"/>
        <w:numPr>
          <w:ilvl w:val="0"/>
          <w:numId w:val="18"/>
        </w:numPr>
        <w:spacing w:after="120" w:line="240" w:lineRule="auto"/>
        <w:jc w:val="both"/>
        <w:rPr>
          <w:rFonts w:eastAsia="Avenir Next LT Pro"/>
          <w:color w:val="000000" w:themeColor="text1"/>
          <w:sz w:val="24"/>
          <w:szCs w:val="24"/>
        </w:rPr>
      </w:pPr>
      <w:r w:rsidRPr="57A4C1DC">
        <w:rPr>
          <w:rFonts w:eastAsia="Avenir Next LT Pro"/>
          <w:sz w:val="24"/>
          <w:szCs w:val="24"/>
        </w:rPr>
        <w:t>All halftime</w:t>
      </w:r>
      <w:r w:rsidR="0009317D" w:rsidRPr="57A4C1DC">
        <w:rPr>
          <w:rFonts w:eastAsia="Avenir Next LT Pro"/>
          <w:sz w:val="24"/>
          <w:szCs w:val="24"/>
        </w:rPr>
        <w:t>s</w:t>
      </w:r>
      <w:r w:rsidR="484806A8" w:rsidRPr="57A4C1DC">
        <w:rPr>
          <w:rFonts w:eastAsia="Avenir Next LT Pro"/>
          <w:sz w:val="24"/>
          <w:szCs w:val="24"/>
        </w:rPr>
        <w:t xml:space="preserve"> </w:t>
      </w:r>
      <w:r w:rsidRPr="57A4C1DC">
        <w:rPr>
          <w:rFonts w:eastAsia="Avenir Next LT Pro"/>
          <w:sz w:val="24"/>
          <w:szCs w:val="24"/>
        </w:rPr>
        <w:t xml:space="preserve">(1st half and 2nd half), quarter, period, set, etc. </w:t>
      </w:r>
      <w:r w:rsidR="0DB5E74B" w:rsidRPr="57A4C1DC">
        <w:rPr>
          <w:rFonts w:eastAsia="Avenir Next LT Pro"/>
          <w:sz w:val="24"/>
          <w:szCs w:val="24"/>
        </w:rPr>
        <w:t>W</w:t>
      </w:r>
      <w:r w:rsidRPr="57A4C1DC">
        <w:rPr>
          <w:rFonts w:eastAsia="Avenir Next LT Pro"/>
          <w:sz w:val="24"/>
          <w:szCs w:val="24"/>
        </w:rPr>
        <w:t xml:space="preserve">agering </w:t>
      </w:r>
      <w:r w:rsidR="0DB5E74B" w:rsidRPr="57A4C1DC">
        <w:rPr>
          <w:rFonts w:eastAsia="Avenir Next LT Pro"/>
          <w:sz w:val="24"/>
          <w:szCs w:val="24"/>
        </w:rPr>
        <w:t xml:space="preserve">propositions </w:t>
      </w:r>
      <w:r w:rsidRPr="57A4C1DC">
        <w:rPr>
          <w:rFonts w:eastAsia="Avenir Next LT Pro"/>
          <w:sz w:val="24"/>
          <w:szCs w:val="24"/>
        </w:rPr>
        <w:t>must be played to the conclusion of that portion of play to be considered “Action</w:t>
      </w:r>
      <w:proofErr w:type="gramStart"/>
      <w:r w:rsidRPr="57A4C1DC">
        <w:rPr>
          <w:rFonts w:eastAsia="Avenir Next LT Pro"/>
          <w:sz w:val="24"/>
          <w:szCs w:val="24"/>
        </w:rPr>
        <w:t>”, and</w:t>
      </w:r>
      <w:proofErr w:type="gramEnd"/>
      <w:r w:rsidRPr="57A4C1DC">
        <w:rPr>
          <w:rFonts w:eastAsia="Avenir Next LT Pro"/>
          <w:sz w:val="24"/>
          <w:szCs w:val="24"/>
        </w:rPr>
        <w:t xml:space="preserve"> are independent of the game and other </w:t>
      </w:r>
      <w:r w:rsidR="320CEA5F" w:rsidRPr="57A4C1DC">
        <w:rPr>
          <w:rFonts w:eastAsia="Avenir Next LT Pro"/>
          <w:sz w:val="24"/>
          <w:szCs w:val="24"/>
        </w:rPr>
        <w:t xml:space="preserve">proposition </w:t>
      </w:r>
      <w:r w:rsidR="3EC1B574" w:rsidRPr="57A4C1DC">
        <w:rPr>
          <w:rFonts w:eastAsia="Avenir Next LT Pro"/>
          <w:sz w:val="24"/>
          <w:szCs w:val="24"/>
        </w:rPr>
        <w:t>wagers</w:t>
      </w:r>
      <w:r w:rsidRPr="57A4C1DC">
        <w:rPr>
          <w:rFonts w:eastAsia="Avenir Next LT Pro"/>
          <w:sz w:val="24"/>
          <w:szCs w:val="24"/>
        </w:rPr>
        <w:t xml:space="preserve">. Soccer 1st half or 2nd half wagers must go at least 45 minutes to be considered “Action”. </w:t>
      </w:r>
    </w:p>
    <w:p w14:paraId="240DEA94" w14:textId="6828605B" w:rsidR="000A10A0" w:rsidRPr="008F2BF1" w:rsidRDefault="00110E74" w:rsidP="00680DB2">
      <w:pPr>
        <w:pStyle w:val="ListParagraph"/>
        <w:numPr>
          <w:ilvl w:val="0"/>
          <w:numId w:val="15"/>
        </w:numPr>
        <w:spacing w:after="120" w:line="240" w:lineRule="auto"/>
        <w:jc w:val="both"/>
        <w:rPr>
          <w:rFonts w:eastAsia="Avenir Next LT Pro"/>
          <w:color w:val="000000" w:themeColor="text1"/>
          <w:sz w:val="24"/>
          <w:szCs w:val="24"/>
        </w:rPr>
      </w:pPr>
      <w:r w:rsidRPr="422E2ACE">
        <w:rPr>
          <w:rFonts w:eastAsia="Avenir Next LT Pro"/>
          <w:sz w:val="24"/>
          <w:szCs w:val="24"/>
        </w:rPr>
        <w:t xml:space="preserve">Futures wagers will be graded within one calendar year of the </w:t>
      </w:r>
      <w:r w:rsidR="001567C3" w:rsidRPr="422E2ACE">
        <w:rPr>
          <w:rFonts w:eastAsia="Avenir Next LT Pro"/>
          <w:sz w:val="24"/>
          <w:szCs w:val="24"/>
        </w:rPr>
        <w:t xml:space="preserve">official </w:t>
      </w:r>
      <w:r w:rsidRPr="422E2ACE">
        <w:rPr>
          <w:rFonts w:eastAsia="Avenir Next LT Pro"/>
          <w:sz w:val="24"/>
          <w:szCs w:val="24"/>
        </w:rPr>
        <w:t xml:space="preserve">league start date, in the circumstances of delayed future wagers including but not limited to division/conference/finals </w:t>
      </w:r>
      <w:r w:rsidR="00320BE7" w:rsidRPr="422E2ACE">
        <w:rPr>
          <w:rFonts w:eastAsia="Avenir Next LT Pro"/>
          <w:sz w:val="24"/>
          <w:szCs w:val="24"/>
        </w:rPr>
        <w:t>etc.</w:t>
      </w:r>
      <w:r w:rsidRPr="422E2ACE">
        <w:rPr>
          <w:rFonts w:eastAsia="Avenir Next LT Pro"/>
          <w:sz w:val="24"/>
          <w:szCs w:val="24"/>
        </w:rPr>
        <w:t>, the date change will be considered action if completed within one calendar year of the</w:t>
      </w:r>
      <w:r w:rsidR="009F57E0" w:rsidRPr="422E2ACE">
        <w:rPr>
          <w:rFonts w:eastAsia="Avenir Next LT Pro"/>
          <w:sz w:val="24"/>
          <w:szCs w:val="24"/>
        </w:rPr>
        <w:t xml:space="preserve"> official league start date.</w:t>
      </w:r>
    </w:p>
    <w:p w14:paraId="1A3FA914" w14:textId="33291F3B" w:rsidR="00E4212F" w:rsidRPr="008F2BF1" w:rsidRDefault="003B6291" w:rsidP="00680DB2">
      <w:pPr>
        <w:pStyle w:val="ListParagraph"/>
        <w:numPr>
          <w:ilvl w:val="0"/>
          <w:numId w:val="15"/>
        </w:numPr>
        <w:spacing w:after="120" w:line="240" w:lineRule="auto"/>
        <w:jc w:val="both"/>
        <w:rPr>
          <w:rFonts w:eastAsia="Avenir Next LT Pro"/>
          <w:color w:val="000000" w:themeColor="text1"/>
          <w:sz w:val="24"/>
          <w:szCs w:val="24"/>
        </w:rPr>
      </w:pPr>
      <w:r w:rsidRPr="422E2ACE">
        <w:rPr>
          <w:rFonts w:eastAsia="Avenir Next LT Pro"/>
          <w:sz w:val="24"/>
          <w:szCs w:val="24"/>
        </w:rPr>
        <w:t>Both sides must start in any two-way matchup</w:t>
      </w:r>
      <w:r w:rsidR="4A05FD67" w:rsidRPr="422E2ACE">
        <w:rPr>
          <w:rFonts w:eastAsia="Avenir Next LT Pro"/>
          <w:sz w:val="24"/>
          <w:szCs w:val="24"/>
        </w:rPr>
        <w:t xml:space="preserve"> proposition</w:t>
      </w:r>
      <w:r w:rsidRPr="422E2ACE">
        <w:rPr>
          <w:rFonts w:eastAsia="Avenir Next LT Pro"/>
          <w:sz w:val="24"/>
          <w:szCs w:val="24"/>
        </w:rPr>
        <w:t xml:space="preserve"> </w:t>
      </w:r>
      <w:r w:rsidR="0DA103CC" w:rsidRPr="422E2ACE">
        <w:rPr>
          <w:rFonts w:eastAsia="Avenir Next LT Pro"/>
          <w:sz w:val="24"/>
          <w:szCs w:val="24"/>
        </w:rPr>
        <w:t>wagers.</w:t>
      </w:r>
    </w:p>
    <w:p w14:paraId="390CC606" w14:textId="01B9D8E6" w:rsidR="003B6291" w:rsidRPr="008F2BF1" w:rsidRDefault="003B6291" w:rsidP="00680DB2">
      <w:pPr>
        <w:pStyle w:val="ListParagraph"/>
        <w:numPr>
          <w:ilvl w:val="0"/>
          <w:numId w:val="15"/>
        </w:numPr>
        <w:spacing w:after="120" w:line="240" w:lineRule="auto"/>
        <w:jc w:val="both"/>
        <w:rPr>
          <w:rFonts w:eastAsia="Avenir Next LT Pro"/>
          <w:color w:val="000000" w:themeColor="text1"/>
          <w:sz w:val="24"/>
          <w:szCs w:val="24"/>
        </w:rPr>
      </w:pPr>
      <w:r w:rsidRPr="422E2ACE">
        <w:rPr>
          <w:rFonts w:eastAsia="Avenir Next LT Pro"/>
          <w:sz w:val="24"/>
          <w:szCs w:val="24"/>
        </w:rPr>
        <w:t>Any straight wager deemed “no action” will be refunded. If a parlay has a leg that is deemed “no action”, the parlay will reduce by one selection (i.e., 4-team parlay becomes a 3-team parlay, 2- team parlay becomes a straight wager).</w:t>
      </w:r>
      <w:r w:rsidR="00BD2AFF" w:rsidRPr="422E2ACE">
        <w:rPr>
          <w:rFonts w:eastAsia="Avenir Next LT Pro"/>
          <w:sz w:val="24"/>
          <w:szCs w:val="24"/>
        </w:rPr>
        <w:t xml:space="preserve"> If a </w:t>
      </w:r>
      <w:r w:rsidR="596E0E33" w:rsidRPr="422E2ACE">
        <w:rPr>
          <w:rFonts w:eastAsia="Avenir Next LT Pro"/>
          <w:sz w:val="24"/>
          <w:szCs w:val="24"/>
        </w:rPr>
        <w:t xml:space="preserve">parlay </w:t>
      </w:r>
      <w:r w:rsidR="00BD2AFF" w:rsidRPr="422E2ACE">
        <w:rPr>
          <w:rFonts w:eastAsia="Avenir Next LT Pro"/>
          <w:sz w:val="24"/>
          <w:szCs w:val="24"/>
        </w:rPr>
        <w:t xml:space="preserve">teaser has a leg that is deemed “no action”, the </w:t>
      </w:r>
      <w:r w:rsidR="7FA676B7" w:rsidRPr="422E2ACE">
        <w:rPr>
          <w:rFonts w:eastAsia="Avenir Next LT Pro"/>
          <w:sz w:val="24"/>
          <w:szCs w:val="24"/>
        </w:rPr>
        <w:t xml:space="preserve">parlay </w:t>
      </w:r>
      <w:r w:rsidR="00BD2AFF" w:rsidRPr="422E2ACE">
        <w:rPr>
          <w:rFonts w:eastAsia="Avenir Next LT Pro"/>
          <w:sz w:val="24"/>
          <w:szCs w:val="24"/>
        </w:rPr>
        <w:t xml:space="preserve">teaser will reduce by one </w:t>
      </w:r>
      <w:r w:rsidR="51120059" w:rsidRPr="422E2ACE">
        <w:rPr>
          <w:rFonts w:eastAsia="Avenir Next LT Pro"/>
          <w:sz w:val="24"/>
          <w:szCs w:val="24"/>
        </w:rPr>
        <w:t>selection (</w:t>
      </w:r>
      <w:r w:rsidR="00BD2AFF" w:rsidRPr="422E2ACE">
        <w:rPr>
          <w:rFonts w:eastAsia="Avenir Next LT Pro"/>
          <w:sz w:val="24"/>
          <w:szCs w:val="24"/>
        </w:rPr>
        <w:t xml:space="preserve">i.e., 4 team </w:t>
      </w:r>
      <w:r w:rsidR="3EC05BC8" w:rsidRPr="422E2ACE">
        <w:rPr>
          <w:rFonts w:eastAsia="Avenir Next LT Pro"/>
          <w:sz w:val="24"/>
          <w:szCs w:val="24"/>
        </w:rPr>
        <w:t xml:space="preserve">parlay </w:t>
      </w:r>
      <w:r w:rsidR="00BD2AFF" w:rsidRPr="422E2ACE">
        <w:rPr>
          <w:rFonts w:eastAsia="Avenir Next LT Pro"/>
          <w:sz w:val="24"/>
          <w:szCs w:val="24"/>
        </w:rPr>
        <w:t xml:space="preserve">teaser becomes a </w:t>
      </w:r>
      <w:r w:rsidR="59B1CA96" w:rsidRPr="422E2ACE">
        <w:rPr>
          <w:rFonts w:eastAsia="Avenir Next LT Pro"/>
          <w:sz w:val="24"/>
          <w:szCs w:val="24"/>
        </w:rPr>
        <w:t>3-team</w:t>
      </w:r>
      <w:r w:rsidR="00BD2AFF" w:rsidRPr="422E2ACE">
        <w:rPr>
          <w:rFonts w:eastAsia="Avenir Next LT Pro"/>
          <w:sz w:val="24"/>
          <w:szCs w:val="24"/>
        </w:rPr>
        <w:t xml:space="preserve"> </w:t>
      </w:r>
      <w:r w:rsidR="5D272629" w:rsidRPr="422E2ACE">
        <w:rPr>
          <w:rFonts w:eastAsia="Avenir Next LT Pro"/>
          <w:sz w:val="24"/>
          <w:szCs w:val="24"/>
        </w:rPr>
        <w:t xml:space="preserve">parlay </w:t>
      </w:r>
      <w:r w:rsidR="00BD2AFF" w:rsidRPr="422E2ACE">
        <w:rPr>
          <w:rFonts w:eastAsia="Avenir Next LT Pro"/>
          <w:sz w:val="24"/>
          <w:szCs w:val="24"/>
        </w:rPr>
        <w:t xml:space="preserve">teaser, 2- team </w:t>
      </w:r>
      <w:r w:rsidR="353C084D" w:rsidRPr="422E2ACE">
        <w:rPr>
          <w:rFonts w:eastAsia="Avenir Next LT Pro"/>
          <w:sz w:val="24"/>
          <w:szCs w:val="24"/>
        </w:rPr>
        <w:t xml:space="preserve">parlay </w:t>
      </w:r>
      <w:r w:rsidR="00BD2AFF" w:rsidRPr="422E2ACE">
        <w:rPr>
          <w:rFonts w:eastAsia="Avenir Next LT Pro"/>
          <w:sz w:val="24"/>
          <w:szCs w:val="24"/>
        </w:rPr>
        <w:t>teaser becomes a refund).</w:t>
      </w:r>
    </w:p>
    <w:p w14:paraId="432CE169" w14:textId="77777777" w:rsidR="008D1598" w:rsidRPr="008F2BF1" w:rsidRDefault="00E7218F" w:rsidP="00680DB2">
      <w:pPr>
        <w:pStyle w:val="ListParagraph"/>
        <w:numPr>
          <w:ilvl w:val="0"/>
          <w:numId w:val="15"/>
        </w:numPr>
        <w:spacing w:after="120" w:line="240" w:lineRule="auto"/>
        <w:jc w:val="both"/>
        <w:rPr>
          <w:rFonts w:eastAsia="Avenir Next LT Pro"/>
          <w:color w:val="000000" w:themeColor="text1"/>
          <w:sz w:val="24"/>
          <w:szCs w:val="24"/>
        </w:rPr>
      </w:pPr>
      <w:r w:rsidRPr="422E2ACE">
        <w:rPr>
          <w:rFonts w:eastAsia="Avenir Next LT Pro"/>
          <w:sz w:val="24"/>
          <w:szCs w:val="24"/>
        </w:rPr>
        <w:t>For season long player statistical leader and award futures pla</w:t>
      </w:r>
      <w:r w:rsidR="00BD2AFF" w:rsidRPr="422E2ACE">
        <w:rPr>
          <w:rFonts w:eastAsia="Avenir Next LT Pro"/>
          <w:sz w:val="24"/>
          <w:szCs w:val="24"/>
        </w:rPr>
        <w:t>y</w:t>
      </w:r>
      <w:r w:rsidRPr="422E2ACE">
        <w:rPr>
          <w:rFonts w:eastAsia="Avenir Next LT Pro"/>
          <w:sz w:val="24"/>
          <w:szCs w:val="24"/>
        </w:rPr>
        <w:t>ers must play in at least one regular season game for “action”.</w:t>
      </w:r>
    </w:p>
    <w:p w14:paraId="18768B92" w14:textId="3693D7CC" w:rsidR="00196E1F" w:rsidRPr="008F2BF1" w:rsidRDefault="00E10455" w:rsidP="00680DB2">
      <w:pPr>
        <w:pStyle w:val="ListParagraph"/>
        <w:numPr>
          <w:ilvl w:val="0"/>
          <w:numId w:val="15"/>
        </w:numPr>
        <w:spacing w:after="120" w:line="240" w:lineRule="auto"/>
        <w:jc w:val="both"/>
        <w:rPr>
          <w:rFonts w:eastAsia="Avenir Next LT Pro"/>
          <w:color w:val="000000" w:themeColor="text1"/>
          <w:sz w:val="24"/>
          <w:szCs w:val="24"/>
        </w:rPr>
      </w:pPr>
      <w:bookmarkStart w:id="2" w:name="_Hlk104186069"/>
      <w:r w:rsidRPr="422E2ACE">
        <w:rPr>
          <w:rFonts w:eastAsia="Avenir Next LT Pro"/>
          <w:sz w:val="24"/>
          <w:szCs w:val="24"/>
        </w:rPr>
        <w:t>In the event of a tie</w:t>
      </w:r>
      <w:r w:rsidR="002F542D" w:rsidRPr="422E2ACE">
        <w:rPr>
          <w:rFonts w:eastAsia="Avenir Next LT Pro"/>
          <w:sz w:val="24"/>
          <w:szCs w:val="24"/>
        </w:rPr>
        <w:t xml:space="preserve"> or a “dead heat” </w:t>
      </w:r>
      <w:r w:rsidR="008D1598" w:rsidRPr="422E2ACE">
        <w:rPr>
          <w:rFonts w:eastAsia="Avenir Next LT Pro"/>
          <w:sz w:val="24"/>
          <w:szCs w:val="24"/>
        </w:rPr>
        <w:t xml:space="preserve">the bet amount is </w:t>
      </w:r>
      <w:r w:rsidR="00D24B0E" w:rsidRPr="422E2ACE">
        <w:rPr>
          <w:rFonts w:eastAsia="Avenir Next LT Pro"/>
          <w:sz w:val="24"/>
          <w:szCs w:val="24"/>
        </w:rPr>
        <w:t>divid</w:t>
      </w:r>
      <w:r w:rsidR="008D1598" w:rsidRPr="422E2ACE">
        <w:rPr>
          <w:rFonts w:eastAsia="Avenir Next LT Pro"/>
          <w:sz w:val="24"/>
          <w:szCs w:val="24"/>
        </w:rPr>
        <w:t>ed by the number of players</w:t>
      </w:r>
      <w:r w:rsidR="00D24B0E" w:rsidRPr="422E2ACE">
        <w:rPr>
          <w:rFonts w:eastAsia="Avenir Next LT Pro"/>
          <w:sz w:val="24"/>
          <w:szCs w:val="24"/>
        </w:rPr>
        <w:t xml:space="preserve"> </w:t>
      </w:r>
      <w:r w:rsidR="008D1598" w:rsidRPr="422E2ACE">
        <w:rPr>
          <w:rFonts w:eastAsia="Avenir Next LT Pro"/>
          <w:sz w:val="24"/>
          <w:szCs w:val="24"/>
        </w:rPr>
        <w:t xml:space="preserve">that are tied for that </w:t>
      </w:r>
      <w:r w:rsidR="00D24B0E" w:rsidRPr="422E2ACE">
        <w:rPr>
          <w:rFonts w:eastAsia="Avenir Next LT Pro"/>
          <w:sz w:val="24"/>
          <w:szCs w:val="24"/>
        </w:rPr>
        <w:t>placing</w:t>
      </w:r>
      <w:r w:rsidR="008D1598" w:rsidRPr="422E2ACE">
        <w:rPr>
          <w:rFonts w:eastAsia="Avenir Next LT Pro"/>
          <w:sz w:val="24"/>
          <w:szCs w:val="24"/>
        </w:rPr>
        <w:t xml:space="preserve"> while the original odds stand.</w:t>
      </w:r>
      <w:bookmarkEnd w:id="2"/>
      <w:r w:rsidR="00D24B0E" w:rsidRPr="422E2ACE">
        <w:rPr>
          <w:rFonts w:eastAsia="Avenir Next LT Pro"/>
          <w:sz w:val="24"/>
          <w:szCs w:val="24"/>
        </w:rPr>
        <w:t xml:space="preserve"> An example of this would be a $100 wager</w:t>
      </w:r>
      <w:r w:rsidR="00B33145" w:rsidRPr="422E2ACE">
        <w:rPr>
          <w:rFonts w:eastAsia="Avenir Next LT Pro"/>
          <w:sz w:val="24"/>
          <w:szCs w:val="24"/>
        </w:rPr>
        <w:t xml:space="preserve"> placed on Golfer A at +200 to finish in the Top 5. If Golfer A ties with 4 </w:t>
      </w:r>
      <w:bookmarkStart w:id="3" w:name="_Hlk106013281"/>
      <w:r w:rsidR="00B33145" w:rsidRPr="422E2ACE">
        <w:rPr>
          <w:rFonts w:eastAsia="Avenir Next LT Pro"/>
          <w:sz w:val="24"/>
          <w:szCs w:val="24"/>
        </w:rPr>
        <w:t>other</w:t>
      </w:r>
      <w:r w:rsidR="006D0F8C" w:rsidRPr="422E2ACE">
        <w:rPr>
          <w:rFonts w:eastAsia="Avenir Next LT Pro"/>
          <w:sz w:val="24"/>
          <w:szCs w:val="24"/>
        </w:rPr>
        <w:t xml:space="preserve"> Golfers for 5</w:t>
      </w:r>
      <w:r w:rsidR="006D0F8C" w:rsidRPr="422E2ACE">
        <w:rPr>
          <w:rFonts w:eastAsia="Avenir Next LT Pro"/>
          <w:sz w:val="24"/>
          <w:szCs w:val="24"/>
          <w:vertAlign w:val="superscript"/>
        </w:rPr>
        <w:t>th</w:t>
      </w:r>
      <w:r w:rsidR="006D0F8C" w:rsidRPr="422E2ACE">
        <w:rPr>
          <w:rFonts w:eastAsia="Avenir Next LT Pro"/>
          <w:sz w:val="24"/>
          <w:szCs w:val="24"/>
        </w:rPr>
        <w:t xml:space="preserve"> place the wager will be calculated by dividing</w:t>
      </w:r>
      <w:r w:rsidR="005824FA" w:rsidRPr="422E2ACE">
        <w:rPr>
          <w:rFonts w:eastAsia="Avenir Next LT Pro"/>
          <w:sz w:val="24"/>
          <w:szCs w:val="24"/>
        </w:rPr>
        <w:t xml:space="preserve"> the $100 stake 5 times per Rules. Calculation: $20*+200</w:t>
      </w:r>
      <w:r w:rsidR="00FA0AD9" w:rsidRPr="422E2ACE">
        <w:rPr>
          <w:rFonts w:eastAsia="Avenir Next LT Pro"/>
          <w:sz w:val="24"/>
          <w:szCs w:val="24"/>
        </w:rPr>
        <w:t>=</w:t>
      </w:r>
      <w:r w:rsidR="005824FA" w:rsidRPr="422E2ACE">
        <w:rPr>
          <w:rFonts w:eastAsia="Avenir Next LT Pro"/>
          <w:sz w:val="24"/>
          <w:szCs w:val="24"/>
        </w:rPr>
        <w:t>$</w:t>
      </w:r>
      <w:r w:rsidR="00074AB0" w:rsidRPr="422E2ACE">
        <w:rPr>
          <w:rFonts w:eastAsia="Avenir Next LT Pro"/>
          <w:sz w:val="24"/>
          <w:szCs w:val="24"/>
        </w:rPr>
        <w:t>60</w:t>
      </w:r>
      <w:bookmarkEnd w:id="3"/>
    </w:p>
    <w:p w14:paraId="0F318D80" w14:textId="451BB6D4" w:rsidR="58AA1F27" w:rsidRDefault="58AA1F27" w:rsidP="00680DB2">
      <w:pPr>
        <w:pStyle w:val="ListParagraph"/>
        <w:numPr>
          <w:ilvl w:val="0"/>
          <w:numId w:val="15"/>
        </w:numPr>
        <w:tabs>
          <w:tab w:val="left" w:pos="720"/>
        </w:tabs>
        <w:spacing w:line="252" w:lineRule="auto"/>
        <w:rPr>
          <w:rFonts w:ascii="Times New Roman" w:eastAsia="Times New Roman" w:hAnsi="Times New Roman" w:cs="Times New Roman"/>
          <w:color w:val="000000" w:themeColor="text1"/>
          <w:sz w:val="24"/>
          <w:szCs w:val="24"/>
        </w:rPr>
      </w:pPr>
      <w:r w:rsidRPr="422E2ACE">
        <w:rPr>
          <w:rFonts w:ascii="Times New Roman" w:eastAsia="Times New Roman" w:hAnsi="Times New Roman" w:cs="Times New Roman"/>
          <w:i/>
          <w:iCs/>
          <w:sz w:val="24"/>
          <w:szCs w:val="24"/>
        </w:rPr>
        <w:t xml:space="preserve"> </w:t>
      </w:r>
      <w:r w:rsidRPr="422E2ACE">
        <w:rPr>
          <w:rFonts w:ascii="Times New Roman" w:eastAsia="Times New Roman" w:hAnsi="Times New Roman" w:cs="Times New Roman"/>
          <w:color w:val="000000" w:themeColor="text1"/>
          <w:sz w:val="24"/>
          <w:szCs w:val="24"/>
        </w:rPr>
        <w:t xml:space="preserve">Unless otherwise specified, if a match is suspended/postponed and is completed within 48 hours of the previous scheduled start time, then all bets will be “action” and settled with </w:t>
      </w:r>
      <w:proofErr w:type="gramStart"/>
      <w:r w:rsidRPr="422E2ACE">
        <w:rPr>
          <w:rFonts w:ascii="Times New Roman" w:eastAsia="Times New Roman" w:hAnsi="Times New Roman" w:cs="Times New Roman"/>
          <w:color w:val="000000" w:themeColor="text1"/>
          <w:sz w:val="24"/>
          <w:szCs w:val="24"/>
        </w:rPr>
        <w:t>the final result</w:t>
      </w:r>
      <w:proofErr w:type="gramEnd"/>
      <w:r w:rsidRPr="422E2ACE">
        <w:rPr>
          <w:rFonts w:ascii="Times New Roman" w:eastAsia="Times New Roman" w:hAnsi="Times New Roman" w:cs="Times New Roman"/>
          <w:color w:val="000000" w:themeColor="text1"/>
          <w:sz w:val="24"/>
          <w:szCs w:val="24"/>
        </w:rPr>
        <w:t>. If the match is not completed within 48 hours, then all undecided bets are considered “no action/void.”</w:t>
      </w:r>
      <w:r w:rsidR="36BE1BCD" w:rsidRPr="422E2ACE">
        <w:rPr>
          <w:rFonts w:ascii="Times New Roman" w:eastAsia="Times New Roman" w:hAnsi="Times New Roman" w:cs="Times New Roman"/>
          <w:color w:val="000000" w:themeColor="text1"/>
          <w:sz w:val="24"/>
          <w:szCs w:val="24"/>
        </w:rPr>
        <w:t xml:space="preserve"> Unless stipulated otherwise on guest wagering information sheets or odds display.</w:t>
      </w:r>
    </w:p>
    <w:p w14:paraId="733DD261" w14:textId="5DAEE0DC" w:rsidR="58AA1F27" w:rsidRPr="001E5002" w:rsidRDefault="58AA1F27" w:rsidP="00680DB2">
      <w:pPr>
        <w:pStyle w:val="ListParagraph"/>
        <w:numPr>
          <w:ilvl w:val="0"/>
          <w:numId w:val="15"/>
        </w:numPr>
        <w:spacing w:after="120" w:line="240" w:lineRule="auto"/>
        <w:jc w:val="both"/>
      </w:pPr>
      <w:r w:rsidRPr="422E2ACE">
        <w:rPr>
          <w:rFonts w:ascii="Times New Roman" w:eastAsia="Times New Roman" w:hAnsi="Times New Roman" w:cs="Times New Roman"/>
          <w:color w:val="000000" w:themeColor="text1"/>
          <w:sz w:val="24"/>
          <w:szCs w:val="24"/>
        </w:rPr>
        <w:t xml:space="preserve">For all sports except Baseball, for "player” bets the player must </w:t>
      </w:r>
      <w:r w:rsidRPr="422E2ACE">
        <w:rPr>
          <w:rFonts w:ascii="Times New Roman" w:eastAsia="Times New Roman" w:hAnsi="Times New Roman" w:cs="Times New Roman"/>
          <w:b/>
          <w:bCs/>
          <w:color w:val="000000" w:themeColor="text1"/>
          <w:sz w:val="24"/>
          <w:szCs w:val="24"/>
        </w:rPr>
        <w:t>play</w:t>
      </w:r>
      <w:r w:rsidRPr="422E2ACE">
        <w:rPr>
          <w:rFonts w:ascii="Times New Roman" w:eastAsia="Times New Roman" w:hAnsi="Times New Roman" w:cs="Times New Roman"/>
          <w:color w:val="000000" w:themeColor="text1"/>
          <w:sz w:val="24"/>
          <w:szCs w:val="24"/>
        </w:rPr>
        <w:t xml:space="preserve"> for “Action” or all bets for that player will be considered “no action/void.” For Baseball, the player must </w:t>
      </w:r>
      <w:r w:rsidRPr="422E2ACE">
        <w:rPr>
          <w:rFonts w:ascii="Times New Roman" w:eastAsia="Times New Roman" w:hAnsi="Times New Roman" w:cs="Times New Roman"/>
          <w:b/>
          <w:bCs/>
          <w:color w:val="000000" w:themeColor="text1"/>
          <w:sz w:val="24"/>
          <w:szCs w:val="24"/>
        </w:rPr>
        <w:t xml:space="preserve">start </w:t>
      </w:r>
      <w:r w:rsidRPr="422E2ACE">
        <w:rPr>
          <w:rFonts w:ascii="Times New Roman" w:eastAsia="Times New Roman" w:hAnsi="Times New Roman" w:cs="Times New Roman"/>
          <w:color w:val="000000" w:themeColor="text1"/>
          <w:sz w:val="24"/>
          <w:szCs w:val="24"/>
        </w:rPr>
        <w:t>for “Action” or all bets for that player will be considered “no action/void.”</w:t>
      </w:r>
    </w:p>
    <w:p w14:paraId="1E036690" w14:textId="1092D4E5" w:rsidR="003015B7" w:rsidRDefault="001E5002" w:rsidP="003015B7">
      <w:pPr>
        <w:spacing w:after="0" w:line="240" w:lineRule="auto"/>
        <w:jc w:val="both"/>
        <w:rPr>
          <w:b/>
          <w:bCs/>
          <w:sz w:val="24"/>
          <w:szCs w:val="24"/>
        </w:rPr>
      </w:pPr>
      <w:commentRangeStart w:id="4"/>
      <w:commentRangeStart w:id="5"/>
      <w:r w:rsidRPr="3A70D441">
        <w:rPr>
          <w:b/>
          <w:bCs/>
          <w:sz w:val="24"/>
          <w:szCs w:val="24"/>
        </w:rPr>
        <w:t xml:space="preserve">Void </w:t>
      </w:r>
      <w:r w:rsidR="003015B7" w:rsidRPr="3A70D441">
        <w:rPr>
          <w:b/>
          <w:bCs/>
          <w:sz w:val="24"/>
          <w:szCs w:val="24"/>
        </w:rPr>
        <w:t>Bet Slips</w:t>
      </w:r>
      <w:commentRangeEnd w:id="4"/>
      <w:r>
        <w:rPr>
          <w:rStyle w:val="CommentReference"/>
        </w:rPr>
        <w:commentReference w:id="4"/>
      </w:r>
      <w:commentRangeEnd w:id="5"/>
      <w:r>
        <w:rPr>
          <w:rStyle w:val="CommentReference"/>
        </w:rPr>
        <w:commentReference w:id="5"/>
      </w:r>
    </w:p>
    <w:p w14:paraId="28FD6117" w14:textId="14936016" w:rsidR="003015B7" w:rsidRDefault="004162BC" w:rsidP="003015B7">
      <w:pPr>
        <w:spacing w:after="0" w:line="240" w:lineRule="auto"/>
        <w:jc w:val="both"/>
        <w:rPr>
          <w:sz w:val="24"/>
          <w:szCs w:val="24"/>
        </w:rPr>
      </w:pPr>
      <w:r w:rsidRPr="454F3222">
        <w:rPr>
          <w:sz w:val="24"/>
          <w:szCs w:val="24"/>
        </w:rPr>
        <w:t xml:space="preserve">When </w:t>
      </w:r>
      <w:proofErr w:type="spellStart"/>
      <w:r w:rsidRPr="454F3222">
        <w:rPr>
          <w:sz w:val="24"/>
          <w:szCs w:val="24"/>
        </w:rPr>
        <w:t>UBetOhio</w:t>
      </w:r>
      <w:proofErr w:type="spellEnd"/>
      <w:r w:rsidRPr="454F3222">
        <w:rPr>
          <w:sz w:val="24"/>
          <w:szCs w:val="24"/>
        </w:rPr>
        <w:t xml:space="preserve"> voids a bet slip</w:t>
      </w:r>
      <w:r w:rsidR="004C2AB3" w:rsidRPr="454F3222">
        <w:rPr>
          <w:sz w:val="24"/>
          <w:szCs w:val="24"/>
        </w:rPr>
        <w:t>, a void designation is immediately documented by the Sports compu</w:t>
      </w:r>
      <w:r w:rsidR="00AB114A" w:rsidRPr="454F3222">
        <w:rPr>
          <w:sz w:val="24"/>
          <w:szCs w:val="24"/>
        </w:rPr>
        <w:t>t</w:t>
      </w:r>
      <w:r w:rsidR="004C2AB3" w:rsidRPr="454F3222">
        <w:rPr>
          <w:sz w:val="24"/>
          <w:szCs w:val="24"/>
        </w:rPr>
        <w:t>er system associated with the bet slip, with the computer system updated to reflect the void transaction</w:t>
      </w:r>
      <w:r w:rsidR="00E453B7" w:rsidRPr="454F3222">
        <w:rPr>
          <w:sz w:val="24"/>
          <w:szCs w:val="24"/>
        </w:rPr>
        <w:t>.</w:t>
      </w:r>
    </w:p>
    <w:p w14:paraId="1E60BBF8" w14:textId="77777777" w:rsidR="00401F2A" w:rsidRDefault="00401F2A" w:rsidP="003015B7">
      <w:pPr>
        <w:spacing w:after="0" w:line="240" w:lineRule="auto"/>
        <w:jc w:val="both"/>
        <w:rPr>
          <w:sz w:val="24"/>
          <w:szCs w:val="24"/>
        </w:rPr>
      </w:pPr>
    </w:p>
    <w:p w14:paraId="2DDF32C8" w14:textId="1DBF9E83" w:rsidR="00802C7B" w:rsidRDefault="00802C7B" w:rsidP="003015B7">
      <w:pPr>
        <w:spacing w:after="0" w:line="240" w:lineRule="auto"/>
        <w:jc w:val="both"/>
        <w:rPr>
          <w:sz w:val="24"/>
          <w:szCs w:val="24"/>
        </w:rPr>
      </w:pPr>
      <w:proofErr w:type="spellStart"/>
      <w:r>
        <w:rPr>
          <w:sz w:val="24"/>
          <w:szCs w:val="24"/>
        </w:rPr>
        <w:t>UBetOhio</w:t>
      </w:r>
      <w:proofErr w:type="spellEnd"/>
      <w:r>
        <w:rPr>
          <w:sz w:val="24"/>
          <w:szCs w:val="24"/>
        </w:rPr>
        <w:t xml:space="preserve"> will not accept a sports event wager after the start of the event, unless “in progress” or a similar notation is indicated in the sports computer system.</w:t>
      </w:r>
    </w:p>
    <w:p w14:paraId="18271DB8" w14:textId="77777777" w:rsidR="00AE02B8" w:rsidRDefault="00AE02B8" w:rsidP="003015B7">
      <w:pPr>
        <w:spacing w:after="0" w:line="240" w:lineRule="auto"/>
        <w:jc w:val="both"/>
        <w:rPr>
          <w:sz w:val="24"/>
          <w:szCs w:val="24"/>
        </w:rPr>
      </w:pPr>
    </w:p>
    <w:p w14:paraId="337F5D5E" w14:textId="32B203B1" w:rsidR="6C7D3B32" w:rsidRDefault="6C7D3B32" w:rsidP="454F3222">
      <w:pPr>
        <w:spacing w:after="0" w:line="240" w:lineRule="auto"/>
        <w:jc w:val="both"/>
        <w:rPr>
          <w:sz w:val="24"/>
          <w:szCs w:val="24"/>
        </w:rPr>
      </w:pPr>
      <w:r w:rsidRPr="454F3222">
        <w:rPr>
          <w:sz w:val="24"/>
          <w:szCs w:val="24"/>
        </w:rPr>
        <w:lastRenderedPageBreak/>
        <w:t xml:space="preserve">All Bets are final, </w:t>
      </w:r>
      <w:r w:rsidR="45ED4989" w:rsidRPr="454F3222">
        <w:rPr>
          <w:sz w:val="24"/>
          <w:szCs w:val="24"/>
        </w:rPr>
        <w:t>bet</w:t>
      </w:r>
      <w:r w:rsidRPr="454F3222">
        <w:rPr>
          <w:sz w:val="24"/>
          <w:szCs w:val="24"/>
        </w:rPr>
        <w:t xml:space="preserve"> slips may not be voided by a Patron or Host once the bet has been made. </w:t>
      </w:r>
      <w:proofErr w:type="spellStart"/>
      <w:r w:rsidRPr="454F3222">
        <w:rPr>
          <w:sz w:val="24"/>
          <w:szCs w:val="24"/>
        </w:rPr>
        <w:t>UbetOhio</w:t>
      </w:r>
      <w:proofErr w:type="spellEnd"/>
      <w:r w:rsidRPr="454F3222">
        <w:rPr>
          <w:sz w:val="24"/>
          <w:szCs w:val="24"/>
        </w:rPr>
        <w:t xml:space="preserve"> retains the right to void any bet slip</w:t>
      </w:r>
      <w:r w:rsidR="72E3D196" w:rsidRPr="454F3222">
        <w:rPr>
          <w:sz w:val="24"/>
          <w:szCs w:val="24"/>
        </w:rPr>
        <w:t xml:space="preserve">. See </w:t>
      </w:r>
      <w:r w:rsidR="0363987A" w:rsidRPr="454F3222">
        <w:rPr>
          <w:sz w:val="24"/>
          <w:szCs w:val="24"/>
        </w:rPr>
        <w:t xml:space="preserve">#12 and </w:t>
      </w:r>
      <w:r w:rsidR="72E3D196" w:rsidRPr="454F3222">
        <w:rPr>
          <w:sz w:val="24"/>
          <w:szCs w:val="24"/>
        </w:rPr>
        <w:t xml:space="preserve">#13 for situations where </w:t>
      </w:r>
      <w:proofErr w:type="spellStart"/>
      <w:r w:rsidR="72E3D196" w:rsidRPr="454F3222">
        <w:rPr>
          <w:sz w:val="24"/>
          <w:szCs w:val="24"/>
        </w:rPr>
        <w:t>UbetOhio</w:t>
      </w:r>
      <w:proofErr w:type="spellEnd"/>
      <w:r w:rsidR="72E3D196" w:rsidRPr="454F3222">
        <w:rPr>
          <w:sz w:val="24"/>
          <w:szCs w:val="24"/>
        </w:rPr>
        <w:t xml:space="preserve"> would need to void a bet slip.</w:t>
      </w:r>
    </w:p>
    <w:p w14:paraId="45F9C50D" w14:textId="77777777" w:rsidR="0070143F" w:rsidRDefault="0070143F" w:rsidP="003015B7">
      <w:pPr>
        <w:spacing w:after="0" w:line="240" w:lineRule="auto"/>
        <w:jc w:val="both"/>
        <w:rPr>
          <w:sz w:val="24"/>
          <w:szCs w:val="24"/>
        </w:rPr>
      </w:pPr>
    </w:p>
    <w:p w14:paraId="7670C243" w14:textId="057DE94B" w:rsidR="0070143F" w:rsidRDefault="0070143F" w:rsidP="003015B7">
      <w:pPr>
        <w:spacing w:after="0" w:line="240" w:lineRule="auto"/>
        <w:jc w:val="both"/>
        <w:rPr>
          <w:sz w:val="24"/>
          <w:szCs w:val="24"/>
        </w:rPr>
      </w:pPr>
      <w:r w:rsidRPr="454F3222">
        <w:rPr>
          <w:sz w:val="24"/>
          <w:szCs w:val="24"/>
        </w:rPr>
        <w:t>Bet slips will not be written after the outcome of an event is known.</w:t>
      </w:r>
    </w:p>
    <w:p w14:paraId="643943E4" w14:textId="77777777" w:rsidR="0070143F" w:rsidRDefault="0070143F" w:rsidP="003015B7">
      <w:pPr>
        <w:spacing w:after="0" w:line="240" w:lineRule="auto"/>
        <w:jc w:val="both"/>
        <w:rPr>
          <w:sz w:val="24"/>
          <w:szCs w:val="24"/>
        </w:rPr>
      </w:pPr>
    </w:p>
    <w:p w14:paraId="6BFD0CBF" w14:textId="150BBBBA" w:rsidR="0070143F" w:rsidRPr="003015B7" w:rsidRDefault="0070143F" w:rsidP="003015B7">
      <w:pPr>
        <w:spacing w:after="0" w:line="240" w:lineRule="auto"/>
        <w:jc w:val="both"/>
        <w:rPr>
          <w:sz w:val="24"/>
          <w:szCs w:val="24"/>
        </w:rPr>
      </w:pPr>
      <w:proofErr w:type="spellStart"/>
      <w:r w:rsidRPr="3A70D441">
        <w:rPr>
          <w:sz w:val="24"/>
          <w:szCs w:val="24"/>
        </w:rPr>
        <w:t>UBetOhio</w:t>
      </w:r>
      <w:proofErr w:type="spellEnd"/>
      <w:r w:rsidRPr="3A70D441">
        <w:rPr>
          <w:sz w:val="24"/>
          <w:szCs w:val="24"/>
        </w:rPr>
        <w:t xml:space="preserve"> host partner locations are only licensed for accepting sports gaming wagers and will not accept a wager on horse or other animal races.  Only approved sporting events shall be </w:t>
      </w:r>
      <w:r w:rsidR="00B0181D" w:rsidRPr="3A70D441">
        <w:rPr>
          <w:sz w:val="24"/>
          <w:szCs w:val="24"/>
        </w:rPr>
        <w:t>wagered on in compliance with ORC 3775-11-01.</w:t>
      </w:r>
    </w:p>
    <w:p w14:paraId="120CE709" w14:textId="6BE2C240" w:rsidR="3A70D441" w:rsidRDefault="3A70D441" w:rsidP="3A70D441">
      <w:pPr>
        <w:spacing w:after="0" w:line="240" w:lineRule="auto"/>
        <w:jc w:val="both"/>
        <w:rPr>
          <w:sz w:val="24"/>
          <w:szCs w:val="24"/>
        </w:rPr>
      </w:pPr>
    </w:p>
    <w:p w14:paraId="4AC12260" w14:textId="2CBD2BD0" w:rsidR="529886BD" w:rsidRDefault="529886BD" w:rsidP="3A70D441">
      <w:pPr>
        <w:spacing w:after="0" w:line="240" w:lineRule="auto"/>
        <w:jc w:val="both"/>
        <w:rPr>
          <w:sz w:val="24"/>
          <w:szCs w:val="24"/>
        </w:rPr>
      </w:pPr>
      <w:r w:rsidRPr="3A70D441">
        <w:rPr>
          <w:sz w:val="24"/>
          <w:szCs w:val="24"/>
        </w:rPr>
        <w:t>At the end of the month, all voided bets will be remitted to the OLC.</w:t>
      </w:r>
    </w:p>
    <w:p w14:paraId="3EE20FDA" w14:textId="07F4E614" w:rsidR="0069749C" w:rsidRPr="008F2BF1" w:rsidRDefault="0069749C" w:rsidP="00680DB2">
      <w:pPr>
        <w:pStyle w:val="ListParagraph"/>
        <w:numPr>
          <w:ilvl w:val="0"/>
          <w:numId w:val="25"/>
        </w:numPr>
        <w:spacing w:before="360" w:after="120" w:line="240" w:lineRule="auto"/>
        <w:jc w:val="both"/>
        <w:rPr>
          <w:rFonts w:eastAsia="Avenir Next LT Pro"/>
          <w:b/>
          <w:bCs/>
          <w:color w:val="000000" w:themeColor="text1"/>
          <w:sz w:val="24"/>
          <w:szCs w:val="24"/>
        </w:rPr>
      </w:pPr>
      <w:r w:rsidRPr="6763097F">
        <w:rPr>
          <w:rFonts w:eastAsia="Avenir Next LT Pro"/>
          <w:b/>
          <w:bCs/>
          <w:sz w:val="24"/>
          <w:szCs w:val="24"/>
        </w:rPr>
        <w:t>Auto Racing</w:t>
      </w:r>
    </w:p>
    <w:p w14:paraId="0FC9E6AF" w14:textId="20038D71" w:rsidR="0069749C" w:rsidRPr="008F2BF1" w:rsidRDefault="0069749C" w:rsidP="00680DB2">
      <w:pPr>
        <w:pStyle w:val="ListParagraph"/>
        <w:numPr>
          <w:ilvl w:val="1"/>
          <w:numId w:val="16"/>
        </w:numPr>
        <w:spacing w:after="120" w:line="240" w:lineRule="auto"/>
        <w:ind w:left="720"/>
        <w:jc w:val="both"/>
        <w:rPr>
          <w:rFonts w:eastAsia="Avenir Next LT Pro"/>
          <w:color w:val="000000" w:themeColor="text1"/>
          <w:sz w:val="24"/>
          <w:szCs w:val="24"/>
        </w:rPr>
      </w:pPr>
      <w:bookmarkStart w:id="6" w:name="_Hlk47039292"/>
      <w:r w:rsidRPr="6763097F">
        <w:rPr>
          <w:rFonts w:eastAsia="Avenir Next LT Pro"/>
          <w:sz w:val="24"/>
          <w:szCs w:val="24"/>
        </w:rPr>
        <w:t xml:space="preserve">All future book wagers on Auto Racing are “Action” once Driver begins event unless stipulated otherwise on guest wagering information sheets or odds display. </w:t>
      </w:r>
    </w:p>
    <w:p w14:paraId="4355EEB5" w14:textId="59D9ADEB" w:rsidR="009D0B30" w:rsidRPr="008F2BF1" w:rsidRDefault="009D0B30" w:rsidP="00680DB2">
      <w:pPr>
        <w:pStyle w:val="ListParagraph"/>
        <w:numPr>
          <w:ilvl w:val="1"/>
          <w:numId w:val="16"/>
        </w:numPr>
        <w:spacing w:after="120" w:line="240" w:lineRule="auto"/>
        <w:ind w:left="720"/>
        <w:jc w:val="both"/>
        <w:rPr>
          <w:rFonts w:eastAsiaTheme="minorEastAsia"/>
          <w:sz w:val="24"/>
          <w:szCs w:val="24"/>
        </w:rPr>
      </w:pPr>
      <w:r w:rsidRPr="6763097F">
        <w:rPr>
          <w:rFonts w:eastAsia="Avenir Next LT Pro"/>
          <w:sz w:val="24"/>
          <w:szCs w:val="24"/>
        </w:rPr>
        <w:t xml:space="preserve">All participants in event match-up or Driver </w:t>
      </w:r>
      <w:r w:rsidR="0F596B60" w:rsidRPr="6763097F">
        <w:rPr>
          <w:rFonts w:eastAsia="Avenir Next LT Pro"/>
          <w:sz w:val="24"/>
          <w:szCs w:val="24"/>
        </w:rPr>
        <w:t xml:space="preserve">wagers </w:t>
      </w:r>
      <w:r w:rsidRPr="6763097F">
        <w:rPr>
          <w:rFonts w:eastAsia="Avenir Next LT Pro"/>
          <w:sz w:val="24"/>
          <w:szCs w:val="24"/>
        </w:rPr>
        <w:t xml:space="preserve">must start the event, or that </w:t>
      </w:r>
      <w:r w:rsidR="004266E0" w:rsidRPr="6763097F">
        <w:rPr>
          <w:rFonts w:eastAsia="Avenir Next LT Pro"/>
          <w:sz w:val="24"/>
          <w:szCs w:val="24"/>
        </w:rPr>
        <w:t xml:space="preserve">wager </w:t>
      </w:r>
      <w:r w:rsidRPr="6763097F">
        <w:rPr>
          <w:rFonts w:eastAsia="Avenir Next LT Pro"/>
          <w:sz w:val="24"/>
          <w:szCs w:val="24"/>
        </w:rPr>
        <w:t xml:space="preserve">is “No Action” and wager will be refunded. </w:t>
      </w:r>
    </w:p>
    <w:p w14:paraId="0F4BC931" w14:textId="42A2D390" w:rsidR="007A0A94" w:rsidRPr="008F2BF1" w:rsidRDefault="008A5C94" w:rsidP="00680DB2">
      <w:pPr>
        <w:pStyle w:val="ListParagraph"/>
        <w:numPr>
          <w:ilvl w:val="1"/>
          <w:numId w:val="16"/>
        </w:numPr>
        <w:spacing w:after="120" w:line="240" w:lineRule="auto"/>
        <w:ind w:left="720"/>
        <w:jc w:val="both"/>
        <w:rPr>
          <w:rFonts w:eastAsiaTheme="minorEastAsia"/>
          <w:sz w:val="24"/>
          <w:szCs w:val="24"/>
        </w:rPr>
      </w:pPr>
      <w:r w:rsidRPr="57A4C1DC">
        <w:rPr>
          <w:rFonts w:eastAsia="Avenir Next LT Pro"/>
          <w:sz w:val="24"/>
          <w:szCs w:val="24"/>
        </w:rPr>
        <w:t xml:space="preserve">The winner of driver matchups and race </w:t>
      </w:r>
      <w:r w:rsidR="484BAE8F" w:rsidRPr="57A4C1DC">
        <w:rPr>
          <w:rFonts w:eastAsia="Avenir Next LT Pro"/>
          <w:sz w:val="24"/>
          <w:szCs w:val="24"/>
        </w:rPr>
        <w:t xml:space="preserve">proposition </w:t>
      </w:r>
      <w:r w:rsidR="5C34DB1C" w:rsidRPr="57A4C1DC">
        <w:rPr>
          <w:rFonts w:eastAsia="Avenir Next LT Pro"/>
          <w:sz w:val="24"/>
          <w:szCs w:val="24"/>
        </w:rPr>
        <w:t xml:space="preserve">wagers </w:t>
      </w:r>
      <w:r w:rsidRPr="57A4C1DC">
        <w:rPr>
          <w:rFonts w:eastAsia="Avenir Next LT Pro"/>
          <w:sz w:val="24"/>
          <w:szCs w:val="24"/>
        </w:rPr>
        <w:t>will be based on the official finish order</w:t>
      </w:r>
      <w:r w:rsidR="002D10C1" w:rsidRPr="57A4C1DC">
        <w:rPr>
          <w:rFonts w:eastAsia="Avenir Next LT Pro"/>
          <w:sz w:val="24"/>
          <w:szCs w:val="24"/>
        </w:rPr>
        <w:t>.</w:t>
      </w:r>
    </w:p>
    <w:p w14:paraId="28A7E80C" w14:textId="1988BCD5" w:rsidR="009D0B30" w:rsidRPr="008F2BF1" w:rsidRDefault="009D0B30" w:rsidP="00680DB2">
      <w:pPr>
        <w:pStyle w:val="ListParagraph"/>
        <w:numPr>
          <w:ilvl w:val="1"/>
          <w:numId w:val="16"/>
        </w:numPr>
        <w:spacing w:after="120" w:line="240" w:lineRule="auto"/>
        <w:ind w:left="720"/>
        <w:jc w:val="both"/>
        <w:rPr>
          <w:rFonts w:eastAsiaTheme="minorEastAsia"/>
          <w:sz w:val="24"/>
          <w:szCs w:val="24"/>
        </w:rPr>
      </w:pPr>
      <w:r w:rsidRPr="6763097F">
        <w:rPr>
          <w:rFonts w:eastAsia="Avenir Next LT Pro"/>
          <w:sz w:val="24"/>
          <w:szCs w:val="24"/>
        </w:rPr>
        <w:t xml:space="preserve">All auto race wagers are on drivers only; not on a team or car, unless stipulated otherwise on guest wagering information sheets or odds display. </w:t>
      </w:r>
    </w:p>
    <w:p w14:paraId="177D2722" w14:textId="6EA702CE" w:rsidR="009D0B30" w:rsidRPr="008F2BF1" w:rsidRDefault="009D0B30" w:rsidP="00680DB2">
      <w:pPr>
        <w:pStyle w:val="ListParagraph"/>
        <w:numPr>
          <w:ilvl w:val="1"/>
          <w:numId w:val="16"/>
        </w:numPr>
        <w:spacing w:after="120" w:line="240" w:lineRule="auto"/>
        <w:ind w:left="720"/>
        <w:jc w:val="both"/>
        <w:rPr>
          <w:rFonts w:eastAsiaTheme="minorEastAsia"/>
          <w:sz w:val="24"/>
          <w:szCs w:val="24"/>
        </w:rPr>
      </w:pPr>
      <w:r w:rsidRPr="6763097F">
        <w:rPr>
          <w:rFonts w:eastAsia="Avenir Next LT Pro"/>
          <w:sz w:val="24"/>
          <w:szCs w:val="24"/>
        </w:rPr>
        <w:t xml:space="preserve">Auto race results will be considered official for wagering purposes </w:t>
      </w:r>
      <w:r w:rsidR="00BD2AFF" w:rsidRPr="6763097F">
        <w:rPr>
          <w:rFonts w:eastAsia="Avenir Next LT Pro"/>
          <w:sz w:val="24"/>
          <w:szCs w:val="24"/>
        </w:rPr>
        <w:t xml:space="preserve">upon conclusion of </w:t>
      </w:r>
      <w:r w:rsidR="11F01964" w:rsidRPr="6763097F">
        <w:rPr>
          <w:rFonts w:eastAsia="Avenir Next LT Pro"/>
          <w:sz w:val="24"/>
          <w:szCs w:val="24"/>
        </w:rPr>
        <w:t>post-race</w:t>
      </w:r>
      <w:r w:rsidR="00BD2AFF" w:rsidRPr="6763097F">
        <w:rPr>
          <w:rFonts w:eastAsia="Avenir Next LT Pro"/>
          <w:sz w:val="24"/>
          <w:szCs w:val="24"/>
        </w:rPr>
        <w:t xml:space="preserve"> inspection</w:t>
      </w:r>
      <w:r w:rsidRPr="6763097F">
        <w:rPr>
          <w:rFonts w:eastAsia="Avenir Next LT Pro"/>
          <w:sz w:val="24"/>
          <w:szCs w:val="24"/>
        </w:rPr>
        <w:t xml:space="preserve">. At that time auto series recognized results and statistics will be used to determine all winners and losers. Subsequent changes will not be recognized. </w:t>
      </w:r>
    </w:p>
    <w:bookmarkEnd w:id="6"/>
    <w:p w14:paraId="7C0427BA" w14:textId="300745E3" w:rsidR="0069749C" w:rsidRPr="008F2BF1" w:rsidRDefault="0069749C" w:rsidP="00680DB2">
      <w:pPr>
        <w:pStyle w:val="ListParagraph"/>
        <w:numPr>
          <w:ilvl w:val="1"/>
          <w:numId w:val="16"/>
        </w:numPr>
        <w:spacing w:after="120" w:line="240" w:lineRule="auto"/>
        <w:ind w:left="720"/>
        <w:jc w:val="both"/>
        <w:rPr>
          <w:rFonts w:eastAsiaTheme="minorEastAsia"/>
          <w:sz w:val="24"/>
          <w:szCs w:val="24"/>
        </w:rPr>
      </w:pPr>
      <w:r w:rsidRPr="6763097F">
        <w:rPr>
          <w:rFonts w:eastAsia="Avenir Next LT Pro"/>
          <w:sz w:val="24"/>
          <w:szCs w:val="24"/>
        </w:rPr>
        <w:t>The field includes any driver who is not listed.</w:t>
      </w:r>
    </w:p>
    <w:p w14:paraId="6AA5BF8E" w14:textId="106152E0" w:rsidR="466570DD" w:rsidRDefault="466570DD" w:rsidP="00680DB2">
      <w:pPr>
        <w:pStyle w:val="ListParagraph"/>
        <w:numPr>
          <w:ilvl w:val="1"/>
          <w:numId w:val="16"/>
        </w:numPr>
        <w:spacing w:after="120" w:line="240" w:lineRule="auto"/>
        <w:ind w:left="720"/>
        <w:jc w:val="both"/>
        <w:rPr>
          <w:color w:val="000000" w:themeColor="text1"/>
          <w:sz w:val="24"/>
          <w:szCs w:val="24"/>
        </w:rPr>
      </w:pPr>
      <w:r w:rsidRPr="6763097F">
        <w:rPr>
          <w:rFonts w:eastAsia="Avenir Next LT Pro"/>
          <w:sz w:val="24"/>
          <w:szCs w:val="24"/>
        </w:rPr>
        <w:t>For auto racing</w:t>
      </w:r>
      <w:r w:rsidR="4375F5C3" w:rsidRPr="6763097F">
        <w:rPr>
          <w:rFonts w:eastAsia="Avenir Next LT Pro"/>
          <w:sz w:val="24"/>
          <w:szCs w:val="24"/>
        </w:rPr>
        <w:t>,</w:t>
      </w:r>
      <w:r w:rsidRPr="6763097F">
        <w:rPr>
          <w:rFonts w:eastAsia="Avenir Next LT Pro"/>
          <w:sz w:val="24"/>
          <w:szCs w:val="24"/>
        </w:rPr>
        <w:t xml:space="preserve"> all pregame limits </w:t>
      </w:r>
      <w:r w:rsidR="2877F2C2" w:rsidRPr="6763097F">
        <w:rPr>
          <w:rFonts w:eastAsia="Avenir Next LT Pro"/>
          <w:sz w:val="24"/>
          <w:szCs w:val="24"/>
        </w:rPr>
        <w:t xml:space="preserve">are </w:t>
      </w:r>
      <w:r w:rsidRPr="6763097F">
        <w:rPr>
          <w:rFonts w:eastAsia="Avenir Next LT Pro"/>
          <w:sz w:val="24"/>
          <w:szCs w:val="24"/>
        </w:rPr>
        <w:t>as follows:</w:t>
      </w:r>
    </w:p>
    <w:p w14:paraId="01AA475D" w14:textId="1BEDB8C9" w:rsidR="466570DD" w:rsidRDefault="466570DD" w:rsidP="00680DB2">
      <w:pPr>
        <w:pStyle w:val="ListParagraph"/>
        <w:numPr>
          <w:ilvl w:val="2"/>
          <w:numId w:val="11"/>
        </w:numPr>
        <w:spacing w:after="120" w:line="240" w:lineRule="auto"/>
        <w:ind w:left="1440"/>
        <w:jc w:val="both"/>
        <w:rPr>
          <w:sz w:val="24"/>
          <w:szCs w:val="24"/>
        </w:rPr>
      </w:pPr>
      <w:r w:rsidRPr="7790628E">
        <w:rPr>
          <w:rFonts w:eastAsia="Avenir Next LT Pro"/>
          <w:sz w:val="24"/>
          <w:szCs w:val="24"/>
        </w:rPr>
        <w:t>Motor sport race winners $</w:t>
      </w:r>
      <w:r w:rsidR="000C3D3D">
        <w:rPr>
          <w:rFonts w:eastAsia="Avenir Next LT Pro"/>
          <w:sz w:val="24"/>
          <w:szCs w:val="24"/>
        </w:rPr>
        <w:t>7</w:t>
      </w:r>
      <w:r w:rsidRPr="7790628E">
        <w:rPr>
          <w:rFonts w:eastAsia="Avenir Next LT Pro"/>
          <w:sz w:val="24"/>
          <w:szCs w:val="24"/>
        </w:rPr>
        <w:t>00</w:t>
      </w:r>
    </w:p>
    <w:p w14:paraId="30F35697" w14:textId="0BE1959B" w:rsidR="466570DD" w:rsidRDefault="466570DD" w:rsidP="00680DB2">
      <w:pPr>
        <w:pStyle w:val="ListParagraph"/>
        <w:numPr>
          <w:ilvl w:val="2"/>
          <w:numId w:val="11"/>
        </w:numPr>
        <w:spacing w:after="120" w:line="240" w:lineRule="auto"/>
        <w:ind w:left="1440"/>
        <w:jc w:val="both"/>
        <w:rPr>
          <w:sz w:val="24"/>
          <w:szCs w:val="24"/>
        </w:rPr>
      </w:pPr>
      <w:r w:rsidRPr="0EB94114">
        <w:rPr>
          <w:rFonts w:eastAsia="Avenir Next LT Pro"/>
          <w:sz w:val="24"/>
          <w:szCs w:val="24"/>
        </w:rPr>
        <w:t>Motor sport race futures $</w:t>
      </w:r>
      <w:r w:rsidR="000C3D3D">
        <w:rPr>
          <w:rFonts w:eastAsia="Avenir Next LT Pro"/>
          <w:sz w:val="24"/>
          <w:szCs w:val="24"/>
        </w:rPr>
        <w:t>7</w:t>
      </w:r>
      <w:r w:rsidRPr="0EB94114">
        <w:rPr>
          <w:rFonts w:eastAsia="Avenir Next LT Pro"/>
          <w:sz w:val="24"/>
          <w:szCs w:val="24"/>
        </w:rPr>
        <w:t>00</w:t>
      </w:r>
    </w:p>
    <w:p w14:paraId="60F74483" w14:textId="0988F50C" w:rsidR="1515D080" w:rsidRDefault="1515D080" w:rsidP="0EB94114">
      <w:pPr>
        <w:jc w:val="both"/>
        <w:rPr>
          <w:rFonts w:ascii="Times New Roman" w:eastAsia="Times New Roman" w:hAnsi="Times New Roman" w:cs="Times New Roman"/>
          <w:sz w:val="24"/>
          <w:szCs w:val="24"/>
        </w:rPr>
      </w:pPr>
      <w:r w:rsidRPr="48A2173A">
        <w:rPr>
          <w:sz w:val="24"/>
          <w:szCs w:val="24"/>
        </w:rPr>
        <w:t xml:space="preserve">      h.</w:t>
      </w:r>
      <w:r w:rsidR="0323C8E1" w:rsidRPr="48A2173A">
        <w:rPr>
          <w:sz w:val="24"/>
          <w:szCs w:val="24"/>
        </w:rPr>
        <w:t xml:space="preserve">  </w:t>
      </w:r>
      <w:r w:rsidR="0323C8E1" w:rsidRPr="48A2173A">
        <w:rPr>
          <w:rFonts w:ascii="Times New Roman" w:eastAsia="Times New Roman" w:hAnsi="Times New Roman" w:cs="Times New Roman"/>
          <w:sz w:val="24"/>
          <w:szCs w:val="24"/>
        </w:rPr>
        <w:t xml:space="preserve"> If a specific event is suspended/postponed, then bets will be considered “action” provided that the event is completed within </w:t>
      </w:r>
      <w:r w:rsidR="0323C8E1" w:rsidRPr="48A2173A">
        <w:rPr>
          <w:rFonts w:ascii="Times New Roman" w:eastAsia="Times New Roman" w:hAnsi="Times New Roman" w:cs="Times New Roman"/>
          <w:color w:val="000000" w:themeColor="text1"/>
          <w:sz w:val="24"/>
          <w:szCs w:val="24"/>
        </w:rPr>
        <w:t>72 Hours</w:t>
      </w:r>
      <w:r w:rsidR="0323C8E1" w:rsidRPr="48A2173A">
        <w:rPr>
          <w:rFonts w:ascii="Times New Roman" w:eastAsia="Times New Roman" w:hAnsi="Times New Roman" w:cs="Times New Roman"/>
          <w:sz w:val="24"/>
          <w:szCs w:val="24"/>
        </w:rPr>
        <w:t>.</w:t>
      </w:r>
    </w:p>
    <w:p w14:paraId="284727EC" w14:textId="1B267860" w:rsidR="0EB94114" w:rsidRDefault="0EB94114" w:rsidP="0EB94114">
      <w:pPr>
        <w:spacing w:after="120" w:line="240" w:lineRule="auto"/>
        <w:jc w:val="both"/>
        <w:rPr>
          <w:sz w:val="24"/>
          <w:szCs w:val="24"/>
        </w:rPr>
      </w:pPr>
    </w:p>
    <w:p w14:paraId="70E566E9" w14:textId="566F070D" w:rsidR="009D0B30" w:rsidRPr="008F2BF1" w:rsidRDefault="009D0B30" w:rsidP="00680DB2">
      <w:pPr>
        <w:pStyle w:val="ListParagraph"/>
        <w:numPr>
          <w:ilvl w:val="0"/>
          <w:numId w:val="25"/>
        </w:numPr>
        <w:spacing w:before="360" w:after="120" w:line="240" w:lineRule="auto"/>
        <w:jc w:val="both"/>
        <w:rPr>
          <w:rFonts w:eastAsia="Avenir Next LT Pro"/>
          <w:b/>
          <w:bCs/>
          <w:color w:val="000000" w:themeColor="text1"/>
          <w:sz w:val="24"/>
          <w:szCs w:val="24"/>
        </w:rPr>
      </w:pPr>
      <w:r w:rsidRPr="6763097F">
        <w:rPr>
          <w:rFonts w:eastAsia="Avenir Next LT Pro"/>
          <w:b/>
          <w:bCs/>
          <w:sz w:val="24"/>
          <w:szCs w:val="24"/>
        </w:rPr>
        <w:t>Baseball</w:t>
      </w:r>
    </w:p>
    <w:p w14:paraId="40D33E54" w14:textId="38F101E6" w:rsidR="009D0B30" w:rsidRPr="008F2BF1" w:rsidRDefault="009D0B30" w:rsidP="00680DB2">
      <w:pPr>
        <w:pStyle w:val="ListParagraph"/>
        <w:numPr>
          <w:ilvl w:val="1"/>
          <w:numId w:val="25"/>
        </w:numPr>
        <w:spacing w:after="120" w:line="240" w:lineRule="auto"/>
        <w:ind w:left="720"/>
        <w:jc w:val="both"/>
        <w:rPr>
          <w:rFonts w:eastAsia="Avenir Next LT Pro"/>
          <w:color w:val="000000" w:themeColor="text1"/>
          <w:sz w:val="24"/>
          <w:szCs w:val="24"/>
        </w:rPr>
      </w:pPr>
      <w:r w:rsidRPr="6763097F">
        <w:rPr>
          <w:rFonts w:eastAsia="Avenir Next LT Pro"/>
          <w:sz w:val="24"/>
          <w:szCs w:val="24"/>
        </w:rPr>
        <w:t xml:space="preserve">Baseball wagers are accepted in the following manner: </w:t>
      </w:r>
    </w:p>
    <w:p w14:paraId="26AC88ED" w14:textId="35C0288E" w:rsidR="009D0B30" w:rsidRPr="008F2BF1" w:rsidRDefault="00F13545" w:rsidP="00680DB2">
      <w:pPr>
        <w:pStyle w:val="ListParagraph"/>
        <w:numPr>
          <w:ilvl w:val="2"/>
          <w:numId w:val="11"/>
        </w:numPr>
        <w:spacing w:after="120" w:line="240" w:lineRule="auto"/>
        <w:ind w:left="1440"/>
        <w:jc w:val="both"/>
        <w:rPr>
          <w:rFonts w:eastAsiaTheme="minorEastAsia"/>
          <w:sz w:val="24"/>
          <w:szCs w:val="24"/>
        </w:rPr>
      </w:pPr>
      <w:r w:rsidRPr="6763097F">
        <w:rPr>
          <w:rFonts w:eastAsia="Avenir Next LT Pro"/>
          <w:sz w:val="24"/>
          <w:szCs w:val="24"/>
        </w:rPr>
        <w:t xml:space="preserve">All bets are action, team against team regardless of starting pitcher. There are no listed pitchers. </w:t>
      </w:r>
    </w:p>
    <w:p w14:paraId="3D01B515" w14:textId="50EDD83F" w:rsidR="00AB37B2" w:rsidRPr="008F2BF1" w:rsidRDefault="00AB37B2" w:rsidP="00680DB2">
      <w:pPr>
        <w:pStyle w:val="ListParagraph"/>
        <w:numPr>
          <w:ilvl w:val="1"/>
          <w:numId w:val="25"/>
        </w:numPr>
        <w:spacing w:after="120" w:line="240" w:lineRule="auto"/>
        <w:ind w:left="720"/>
        <w:jc w:val="both"/>
        <w:rPr>
          <w:rFonts w:eastAsiaTheme="minorEastAsia"/>
          <w:sz w:val="24"/>
          <w:szCs w:val="24"/>
        </w:rPr>
      </w:pPr>
      <w:r w:rsidRPr="6763097F">
        <w:rPr>
          <w:rFonts w:eastAsia="Avenir Next LT Pro"/>
          <w:sz w:val="24"/>
          <w:szCs w:val="24"/>
        </w:rPr>
        <w:t>On baseball first inning wagers, the first inning must be completed for “Action”.</w:t>
      </w:r>
    </w:p>
    <w:p w14:paraId="4F8DC38D" w14:textId="323AC69C" w:rsidR="00D01983" w:rsidRPr="008F2BF1" w:rsidRDefault="00D01983" w:rsidP="00680DB2">
      <w:pPr>
        <w:pStyle w:val="ListParagraph"/>
        <w:numPr>
          <w:ilvl w:val="1"/>
          <w:numId w:val="25"/>
        </w:numPr>
        <w:spacing w:after="120" w:line="240" w:lineRule="auto"/>
        <w:ind w:left="720"/>
        <w:jc w:val="both"/>
        <w:rPr>
          <w:rFonts w:eastAsiaTheme="minorEastAsia"/>
          <w:sz w:val="24"/>
          <w:szCs w:val="24"/>
        </w:rPr>
      </w:pPr>
      <w:r w:rsidRPr="6763097F">
        <w:rPr>
          <w:rFonts w:eastAsia="Avenir Next LT Pro"/>
          <w:sz w:val="24"/>
          <w:szCs w:val="24"/>
        </w:rPr>
        <w:t xml:space="preserve">On baseball first 5 inning </w:t>
      </w:r>
      <w:proofErr w:type="spellStart"/>
      <w:r w:rsidR="0011686B" w:rsidRPr="6763097F">
        <w:rPr>
          <w:rFonts w:eastAsia="Avenir Next LT Pro"/>
          <w:sz w:val="24"/>
          <w:szCs w:val="24"/>
        </w:rPr>
        <w:t>Moneyline</w:t>
      </w:r>
      <w:proofErr w:type="spellEnd"/>
      <w:r w:rsidR="0011686B" w:rsidRPr="6763097F">
        <w:rPr>
          <w:rFonts w:eastAsia="Avenir Next LT Pro"/>
          <w:sz w:val="24"/>
          <w:szCs w:val="24"/>
        </w:rPr>
        <w:t xml:space="preserve"> </w:t>
      </w:r>
      <w:r w:rsidRPr="6763097F">
        <w:rPr>
          <w:rFonts w:eastAsia="Avenir Next LT Pro"/>
          <w:sz w:val="24"/>
          <w:szCs w:val="24"/>
        </w:rPr>
        <w:t>wagers the game must go 5 complete innings or 4 ½ innings with the home team winning for action.</w:t>
      </w:r>
    </w:p>
    <w:p w14:paraId="6C83842A" w14:textId="30B84E0A" w:rsidR="00AB37B2" w:rsidRPr="008F2BF1" w:rsidRDefault="00AB37B2" w:rsidP="00680DB2">
      <w:pPr>
        <w:pStyle w:val="ListParagraph"/>
        <w:numPr>
          <w:ilvl w:val="1"/>
          <w:numId w:val="25"/>
        </w:numPr>
        <w:spacing w:after="120" w:line="240" w:lineRule="auto"/>
        <w:ind w:left="720"/>
        <w:jc w:val="both"/>
        <w:rPr>
          <w:rFonts w:eastAsiaTheme="minorEastAsia"/>
          <w:sz w:val="24"/>
          <w:szCs w:val="24"/>
        </w:rPr>
      </w:pPr>
      <w:r w:rsidRPr="6763097F">
        <w:rPr>
          <w:rFonts w:eastAsia="Avenir Next LT Pro"/>
          <w:sz w:val="24"/>
          <w:szCs w:val="24"/>
        </w:rPr>
        <w:t>When wagering on “totals” (over/under), extra innings, etc., are counted in the final score, unless stipulated otherwise</w:t>
      </w:r>
      <w:r w:rsidR="008C4814" w:rsidRPr="6763097F">
        <w:rPr>
          <w:rFonts w:eastAsia="Avenir Next LT Pro"/>
          <w:sz w:val="24"/>
          <w:szCs w:val="24"/>
        </w:rPr>
        <w:t>.</w:t>
      </w:r>
      <w:r w:rsidRPr="6763097F">
        <w:rPr>
          <w:rFonts w:eastAsia="Avenir Next LT Pro"/>
          <w:sz w:val="24"/>
          <w:szCs w:val="24"/>
        </w:rPr>
        <w:t xml:space="preserve"> </w:t>
      </w:r>
    </w:p>
    <w:p w14:paraId="5C9D5569" w14:textId="4B45F5A2" w:rsidR="00AB37B2" w:rsidRPr="008F2BF1" w:rsidRDefault="00AB37B2" w:rsidP="00680DB2">
      <w:pPr>
        <w:pStyle w:val="ListParagraph"/>
        <w:numPr>
          <w:ilvl w:val="1"/>
          <w:numId w:val="25"/>
        </w:numPr>
        <w:spacing w:after="120" w:line="240" w:lineRule="auto"/>
        <w:ind w:left="720"/>
        <w:jc w:val="both"/>
        <w:rPr>
          <w:rFonts w:eastAsiaTheme="minorEastAsia"/>
          <w:sz w:val="24"/>
          <w:szCs w:val="24"/>
        </w:rPr>
      </w:pPr>
      <w:r w:rsidRPr="6763097F">
        <w:rPr>
          <w:rFonts w:eastAsia="Avenir Next LT Pro"/>
          <w:sz w:val="24"/>
          <w:szCs w:val="24"/>
        </w:rPr>
        <w:lastRenderedPageBreak/>
        <w:t>All settlements are based on the results and statistics provided by the relevant league’s governing body (</w:t>
      </w:r>
      <w:r w:rsidR="71428BFC" w:rsidRPr="6763097F">
        <w:rPr>
          <w:rFonts w:eastAsia="Avenir Next LT Pro"/>
          <w:sz w:val="24"/>
          <w:szCs w:val="24"/>
        </w:rPr>
        <w:t>e.g.,</w:t>
      </w:r>
      <w:r w:rsidRPr="6763097F">
        <w:rPr>
          <w:rFonts w:eastAsia="Avenir Next LT Pro"/>
          <w:sz w:val="24"/>
          <w:szCs w:val="24"/>
        </w:rPr>
        <w:t xml:space="preserve"> Major League Baseball).</w:t>
      </w:r>
    </w:p>
    <w:p w14:paraId="122E4246" w14:textId="60E74FF9" w:rsidR="00AB37B2" w:rsidRPr="008F2BF1" w:rsidRDefault="00AB37B2" w:rsidP="00680DB2">
      <w:pPr>
        <w:pStyle w:val="ListParagraph"/>
        <w:numPr>
          <w:ilvl w:val="1"/>
          <w:numId w:val="25"/>
        </w:numPr>
        <w:spacing w:after="120" w:line="240" w:lineRule="auto"/>
        <w:ind w:left="720"/>
        <w:jc w:val="both"/>
        <w:rPr>
          <w:rFonts w:eastAsiaTheme="minorEastAsia"/>
          <w:sz w:val="24"/>
          <w:szCs w:val="24"/>
        </w:rPr>
      </w:pPr>
      <w:r w:rsidRPr="6763097F">
        <w:rPr>
          <w:rFonts w:eastAsia="Avenir Next LT Pro"/>
          <w:sz w:val="24"/>
          <w:szCs w:val="24"/>
        </w:rPr>
        <w:t xml:space="preserve">Called/suspended games must go a minimum of five innings, or four and one-half innings if the home team is ahead. </w:t>
      </w:r>
    </w:p>
    <w:p w14:paraId="520B2F9C" w14:textId="63830685" w:rsidR="00AB37B2" w:rsidRPr="008F2BF1" w:rsidRDefault="00AB37B2" w:rsidP="00680DB2">
      <w:pPr>
        <w:pStyle w:val="ListParagraph"/>
        <w:numPr>
          <w:ilvl w:val="1"/>
          <w:numId w:val="25"/>
        </w:numPr>
        <w:spacing w:after="120" w:line="240" w:lineRule="auto"/>
        <w:ind w:left="720"/>
        <w:jc w:val="both"/>
        <w:rPr>
          <w:rFonts w:eastAsiaTheme="minorEastAsia"/>
          <w:sz w:val="24"/>
          <w:szCs w:val="24"/>
        </w:rPr>
      </w:pPr>
      <w:r w:rsidRPr="6763097F">
        <w:rPr>
          <w:rFonts w:eastAsia="Avenir Next LT Pro"/>
          <w:sz w:val="24"/>
          <w:szCs w:val="24"/>
        </w:rPr>
        <w:t>If a game goes past five innings and is subsequently called/suspended, the winner is determined by the score after the last full inning of play.</w:t>
      </w:r>
      <w:r w:rsidR="00E30852" w:rsidRPr="6763097F">
        <w:rPr>
          <w:rFonts w:eastAsia="Avenir Next LT Pro"/>
          <w:sz w:val="24"/>
          <w:szCs w:val="24"/>
        </w:rPr>
        <w:t xml:space="preserve"> Except in a case in which the home team scores to tie or take the lead in the bottom half of the inning in which the game </w:t>
      </w:r>
      <w:r w:rsidR="00400C7C" w:rsidRPr="6763097F">
        <w:rPr>
          <w:rFonts w:eastAsia="Avenir Next LT Pro"/>
          <w:sz w:val="24"/>
          <w:szCs w:val="24"/>
        </w:rPr>
        <w:t>is Postponed or Suspended;</w:t>
      </w:r>
      <w:r w:rsidR="00E30852" w:rsidRPr="6763097F">
        <w:rPr>
          <w:rFonts w:eastAsia="Avenir Next LT Pro"/>
          <w:sz w:val="24"/>
          <w:szCs w:val="24"/>
        </w:rPr>
        <w:t xml:space="preserve"> the runs do count.</w:t>
      </w:r>
    </w:p>
    <w:p w14:paraId="0E9294C3" w14:textId="65459B84" w:rsidR="00AB37B2" w:rsidRPr="008F2BF1" w:rsidRDefault="00AB37B2" w:rsidP="00680DB2">
      <w:pPr>
        <w:pStyle w:val="ListParagraph"/>
        <w:numPr>
          <w:ilvl w:val="1"/>
          <w:numId w:val="25"/>
        </w:numPr>
        <w:spacing w:after="120" w:line="240" w:lineRule="auto"/>
        <w:ind w:left="720"/>
        <w:jc w:val="both"/>
        <w:rPr>
          <w:rFonts w:eastAsiaTheme="minorEastAsia"/>
          <w:sz w:val="24"/>
          <w:szCs w:val="24"/>
        </w:rPr>
      </w:pPr>
      <w:r w:rsidRPr="6763097F">
        <w:rPr>
          <w:rFonts w:eastAsia="Avenir Next LT Pro"/>
          <w:sz w:val="24"/>
          <w:szCs w:val="24"/>
        </w:rPr>
        <w:t>When wagering on baseball</w:t>
      </w:r>
      <w:r w:rsidR="00FB770D" w:rsidRPr="6763097F">
        <w:rPr>
          <w:rFonts w:eastAsia="Avenir Next LT Pro"/>
          <w:sz w:val="24"/>
          <w:szCs w:val="24"/>
        </w:rPr>
        <w:t xml:space="preserve"> full game</w:t>
      </w:r>
      <w:r w:rsidRPr="6763097F">
        <w:rPr>
          <w:rFonts w:eastAsia="Avenir Next LT Pro"/>
          <w:sz w:val="24"/>
          <w:szCs w:val="24"/>
        </w:rPr>
        <w:t xml:space="preserve"> "totals" or "run lines," the game must go at least the regulation nine innings (eight and one-half if the home team is ahead) for a scheduled nine-inning game</w:t>
      </w:r>
      <w:r w:rsidR="007A62E2" w:rsidRPr="6763097F">
        <w:rPr>
          <w:rFonts w:eastAsia="Avenir Next LT Pro"/>
          <w:sz w:val="24"/>
          <w:szCs w:val="24"/>
        </w:rPr>
        <w:t xml:space="preserve">. </w:t>
      </w:r>
      <w:r w:rsidR="00D01983" w:rsidRPr="6763097F">
        <w:rPr>
          <w:rFonts w:eastAsia="Avenir Next LT Pro"/>
          <w:sz w:val="24"/>
          <w:szCs w:val="24"/>
        </w:rPr>
        <w:t>For baseball first 5 innings “totals” or “run lines” the game must go 5 complete innings for actio</w:t>
      </w:r>
      <w:r w:rsidR="0011686B" w:rsidRPr="6763097F">
        <w:rPr>
          <w:rFonts w:eastAsia="Avenir Next LT Pro"/>
          <w:sz w:val="24"/>
          <w:szCs w:val="24"/>
        </w:rPr>
        <w:t>n</w:t>
      </w:r>
      <w:r w:rsidR="006075F9" w:rsidRPr="6763097F">
        <w:rPr>
          <w:rFonts w:eastAsia="Avenir Next LT Pro"/>
          <w:sz w:val="24"/>
          <w:szCs w:val="24"/>
        </w:rPr>
        <w:t>.</w:t>
      </w:r>
    </w:p>
    <w:p w14:paraId="72C78A25" w14:textId="2C6FCB13" w:rsidR="006E733A" w:rsidRPr="008F2BF1" w:rsidRDefault="0048039C" w:rsidP="00680DB2">
      <w:pPr>
        <w:pStyle w:val="ListParagraph"/>
        <w:numPr>
          <w:ilvl w:val="1"/>
          <w:numId w:val="25"/>
        </w:numPr>
        <w:spacing w:after="120" w:line="240" w:lineRule="auto"/>
        <w:ind w:left="720"/>
        <w:jc w:val="both"/>
        <w:rPr>
          <w:rFonts w:eastAsia="Avenir Next LT Pro"/>
          <w:color w:val="000000" w:themeColor="text1"/>
          <w:sz w:val="24"/>
          <w:szCs w:val="24"/>
        </w:rPr>
      </w:pPr>
      <w:r w:rsidRPr="6763097F">
        <w:rPr>
          <w:rFonts w:eastAsia="Avenir Next LT Pro"/>
          <w:sz w:val="24"/>
          <w:szCs w:val="24"/>
        </w:rPr>
        <w:t>For all non-US professional leagues and college baseball and softball, wagers are “action” regardless of starting pitchers. “Totals” and “run line” wagers are subject to the same game length rules as professional US baseball. The bottom team that is listed, does not necessarily bat last.</w:t>
      </w:r>
    </w:p>
    <w:p w14:paraId="1CE5A037" w14:textId="3DC65AC5" w:rsidR="00AB37B2" w:rsidRPr="008F2BF1" w:rsidRDefault="00AB37B2" w:rsidP="00680DB2">
      <w:pPr>
        <w:pStyle w:val="ListParagraph"/>
        <w:numPr>
          <w:ilvl w:val="1"/>
          <w:numId w:val="25"/>
        </w:numPr>
        <w:spacing w:after="120" w:line="240" w:lineRule="auto"/>
        <w:ind w:left="720"/>
        <w:jc w:val="both"/>
        <w:rPr>
          <w:rFonts w:eastAsiaTheme="minorEastAsia"/>
          <w:sz w:val="24"/>
          <w:szCs w:val="24"/>
        </w:rPr>
      </w:pPr>
      <w:r w:rsidRPr="6763097F">
        <w:rPr>
          <w:rFonts w:eastAsia="Avenir Next LT Pro"/>
          <w:sz w:val="24"/>
          <w:szCs w:val="24"/>
        </w:rPr>
        <w:t xml:space="preserve">If on the day of the events conclusion no winner is determined, minimum play requirements are not met or if “no contest” is declared, all wagers on that event will be considered “No Action” for betting purposes and wager will be refunded. </w:t>
      </w:r>
    </w:p>
    <w:p w14:paraId="7D94FBBF" w14:textId="7B962CD1" w:rsidR="00EA2186" w:rsidRPr="008F2BF1" w:rsidRDefault="005B127B" w:rsidP="00680DB2">
      <w:pPr>
        <w:pStyle w:val="ListParagraph"/>
        <w:numPr>
          <w:ilvl w:val="1"/>
          <w:numId w:val="25"/>
        </w:numPr>
        <w:spacing w:after="120" w:line="240" w:lineRule="auto"/>
        <w:ind w:left="720"/>
        <w:jc w:val="both"/>
        <w:rPr>
          <w:rFonts w:eastAsiaTheme="minorEastAsia"/>
          <w:sz w:val="24"/>
          <w:szCs w:val="24"/>
        </w:rPr>
      </w:pPr>
      <w:r w:rsidRPr="6763097F">
        <w:rPr>
          <w:rFonts w:eastAsia="Avenir Next LT Pro"/>
          <w:sz w:val="24"/>
          <w:szCs w:val="24"/>
        </w:rPr>
        <w:t>When wagering on softball “totals” or “run lines”, the game must go at least the regulation seven innings (six and one-half innings if the home team is ahead). If the game goes past regulation innings into extra innings and is subsequently suspended or postponed, it is considered to have “action” and the winner and loser shall be determined by the score at the time the game is called/suspended. In the case where the home team does not complete their turn at bat in the bottom half of an extra-inning game, the score reverts to the previous full inning of play, unless the home team scores to tie the game, in which then the score will be determined at the point of suspension.</w:t>
      </w:r>
    </w:p>
    <w:p w14:paraId="572E31FB" w14:textId="2A659512" w:rsidR="00657AD0" w:rsidRPr="008F2BF1" w:rsidRDefault="00657AD0" w:rsidP="00680DB2">
      <w:pPr>
        <w:pStyle w:val="ListParagraph"/>
        <w:numPr>
          <w:ilvl w:val="1"/>
          <w:numId w:val="25"/>
        </w:numPr>
        <w:spacing w:after="120" w:line="240" w:lineRule="auto"/>
        <w:ind w:left="720"/>
        <w:jc w:val="both"/>
        <w:rPr>
          <w:rFonts w:eastAsiaTheme="minorEastAsia"/>
          <w:sz w:val="24"/>
          <w:szCs w:val="24"/>
        </w:rPr>
      </w:pPr>
      <w:r w:rsidRPr="6763097F">
        <w:rPr>
          <w:rFonts w:eastAsia="Avenir Next LT Pro"/>
          <w:sz w:val="24"/>
          <w:szCs w:val="24"/>
        </w:rPr>
        <w:t>For the World Baseball Classic or any other games that are called due to the mercy rule, “totals” and “run lines” are considered “action”.</w:t>
      </w:r>
    </w:p>
    <w:p w14:paraId="45119621" w14:textId="7AAE7DBA" w:rsidR="003454DF" w:rsidRPr="008F2BF1" w:rsidRDefault="003454DF" w:rsidP="00680DB2">
      <w:pPr>
        <w:pStyle w:val="ListParagraph"/>
        <w:numPr>
          <w:ilvl w:val="1"/>
          <w:numId w:val="25"/>
        </w:numPr>
        <w:spacing w:after="120" w:line="240" w:lineRule="auto"/>
        <w:ind w:left="720"/>
        <w:jc w:val="both"/>
        <w:rPr>
          <w:rFonts w:eastAsiaTheme="minorEastAsia"/>
          <w:sz w:val="24"/>
          <w:szCs w:val="24"/>
        </w:rPr>
      </w:pPr>
      <w:r w:rsidRPr="6763097F">
        <w:rPr>
          <w:rFonts w:eastAsia="Avenir Next LT Pro"/>
          <w:sz w:val="24"/>
          <w:szCs w:val="24"/>
        </w:rPr>
        <w:t xml:space="preserve">Unless odds are quoted for a tie, any market where the result is a tie, those bets will be refunded. </w:t>
      </w:r>
    </w:p>
    <w:p w14:paraId="1614AF67" w14:textId="4C1689F6" w:rsidR="003454DF" w:rsidRPr="008F2BF1" w:rsidRDefault="003454DF" w:rsidP="00680DB2">
      <w:pPr>
        <w:pStyle w:val="ListParagraph"/>
        <w:numPr>
          <w:ilvl w:val="1"/>
          <w:numId w:val="25"/>
        </w:numPr>
        <w:spacing w:after="120" w:line="240" w:lineRule="auto"/>
        <w:ind w:left="720"/>
        <w:jc w:val="both"/>
        <w:rPr>
          <w:rFonts w:eastAsiaTheme="minorEastAsia"/>
          <w:sz w:val="24"/>
          <w:szCs w:val="24"/>
        </w:rPr>
      </w:pPr>
      <w:r w:rsidRPr="6763097F">
        <w:rPr>
          <w:rFonts w:eastAsia="Avenir Next LT Pro"/>
          <w:sz w:val="24"/>
          <w:szCs w:val="24"/>
        </w:rPr>
        <w:t>For pro baseball regular season wins wagers, please check customer sheets for the minimum required games to be played for “action”.</w:t>
      </w:r>
    </w:p>
    <w:p w14:paraId="7C6218CC" w14:textId="10902AAE" w:rsidR="1D1F8889" w:rsidRDefault="1D1F8889" w:rsidP="00680DB2">
      <w:pPr>
        <w:pStyle w:val="ListParagraph"/>
        <w:numPr>
          <w:ilvl w:val="1"/>
          <w:numId w:val="25"/>
        </w:numPr>
        <w:spacing w:after="120" w:line="240" w:lineRule="auto"/>
        <w:ind w:left="720"/>
        <w:jc w:val="both"/>
        <w:rPr>
          <w:rFonts w:eastAsia="Avenir Next LT Pro"/>
          <w:color w:val="000000" w:themeColor="text1"/>
          <w:sz w:val="24"/>
          <w:szCs w:val="24"/>
        </w:rPr>
      </w:pPr>
      <w:proofErr w:type="gramStart"/>
      <w:r w:rsidRPr="6763097F">
        <w:rPr>
          <w:rFonts w:eastAsia="Avenir Next LT Pro"/>
          <w:sz w:val="24"/>
          <w:szCs w:val="24"/>
        </w:rPr>
        <w:t>In the even</w:t>
      </w:r>
      <w:r w:rsidR="71CD6DB1" w:rsidRPr="6763097F">
        <w:rPr>
          <w:rFonts w:eastAsia="Avenir Next LT Pro"/>
          <w:sz w:val="24"/>
          <w:szCs w:val="24"/>
        </w:rPr>
        <w:t>t that</w:t>
      </w:r>
      <w:proofErr w:type="gramEnd"/>
      <w:r w:rsidR="71CD6DB1" w:rsidRPr="6763097F">
        <w:rPr>
          <w:rFonts w:eastAsia="Avenir Next LT Pro"/>
          <w:sz w:val="24"/>
          <w:szCs w:val="24"/>
        </w:rPr>
        <w:t xml:space="preserve"> the </w:t>
      </w:r>
      <w:r w:rsidR="355A98BD" w:rsidRPr="6763097F">
        <w:rPr>
          <w:rFonts w:eastAsia="Avenir Next LT Pro"/>
          <w:sz w:val="24"/>
          <w:szCs w:val="24"/>
        </w:rPr>
        <w:t>All-Star</w:t>
      </w:r>
      <w:r w:rsidR="71CD6DB1" w:rsidRPr="6763097F">
        <w:rPr>
          <w:rFonts w:eastAsia="Avenir Next LT Pro"/>
          <w:sz w:val="24"/>
          <w:szCs w:val="24"/>
        </w:rPr>
        <w:t xml:space="preserve"> Game does not go into extra innings but is decided by a Home Run Derby</w:t>
      </w:r>
      <w:r w:rsidR="2E70BB94" w:rsidRPr="6763097F">
        <w:rPr>
          <w:rFonts w:eastAsia="Avenir Next LT Pro"/>
          <w:sz w:val="24"/>
          <w:szCs w:val="24"/>
        </w:rPr>
        <w:t>,</w:t>
      </w:r>
      <w:r w:rsidR="71CD6DB1" w:rsidRPr="6763097F">
        <w:rPr>
          <w:rFonts w:eastAsia="Avenir Next LT Pro"/>
          <w:sz w:val="24"/>
          <w:szCs w:val="24"/>
        </w:rPr>
        <w:t xml:space="preserve"> the Winner of the Derby will have </w:t>
      </w:r>
      <w:r w:rsidR="3453C1F6" w:rsidRPr="6763097F">
        <w:rPr>
          <w:rFonts w:eastAsia="Avenir Next LT Pro"/>
          <w:sz w:val="24"/>
          <w:szCs w:val="24"/>
        </w:rPr>
        <w:t>one (</w:t>
      </w:r>
      <w:r w:rsidR="71CD6DB1" w:rsidRPr="6763097F">
        <w:rPr>
          <w:rFonts w:eastAsia="Avenir Next LT Pro"/>
          <w:sz w:val="24"/>
          <w:szCs w:val="24"/>
        </w:rPr>
        <w:t>1) run added to its score</w:t>
      </w:r>
      <w:r w:rsidR="4C92C1C4" w:rsidRPr="6763097F">
        <w:rPr>
          <w:rFonts w:eastAsia="Avenir Next LT Pro"/>
          <w:sz w:val="24"/>
          <w:szCs w:val="24"/>
        </w:rPr>
        <w:t xml:space="preserve"> </w:t>
      </w:r>
      <w:r w:rsidR="71CD6DB1" w:rsidRPr="6763097F">
        <w:rPr>
          <w:rFonts w:eastAsia="Avenir Next LT Pro"/>
          <w:sz w:val="24"/>
          <w:szCs w:val="24"/>
        </w:rPr>
        <w:t>and this run will count towards the game total. Example of the Home Run Derby scenario: If the score is 3-3 after nine</w:t>
      </w:r>
      <w:r w:rsidR="5FCF0590" w:rsidRPr="6763097F">
        <w:rPr>
          <w:rFonts w:eastAsia="Avenir Next LT Pro"/>
          <w:sz w:val="24"/>
          <w:szCs w:val="24"/>
        </w:rPr>
        <w:t xml:space="preserve"> </w:t>
      </w:r>
      <w:r w:rsidR="71CD6DB1" w:rsidRPr="6763097F">
        <w:rPr>
          <w:rFonts w:eastAsia="Avenir Next LT Pro"/>
          <w:sz w:val="24"/>
          <w:szCs w:val="24"/>
        </w:rPr>
        <w:t>(9)</w:t>
      </w:r>
      <w:r w:rsidR="1FF1B381" w:rsidRPr="6763097F">
        <w:rPr>
          <w:rFonts w:eastAsia="Avenir Next LT Pro"/>
          <w:sz w:val="24"/>
          <w:szCs w:val="24"/>
        </w:rPr>
        <w:t xml:space="preserve"> </w:t>
      </w:r>
      <w:r w:rsidR="71CD6DB1" w:rsidRPr="6763097F">
        <w:rPr>
          <w:rFonts w:eastAsia="Avenir Next LT Pro"/>
          <w:sz w:val="24"/>
          <w:szCs w:val="24"/>
        </w:rPr>
        <w:t>innings</w:t>
      </w:r>
      <w:r w:rsidR="34C516C7" w:rsidRPr="6763097F">
        <w:rPr>
          <w:rFonts w:eastAsia="Avenir Next LT Pro"/>
          <w:sz w:val="24"/>
          <w:szCs w:val="24"/>
        </w:rPr>
        <w:t>,</w:t>
      </w:r>
      <w:r w:rsidR="71CD6DB1" w:rsidRPr="6763097F">
        <w:rPr>
          <w:rFonts w:eastAsia="Avenir Next LT Pro"/>
          <w:sz w:val="24"/>
          <w:szCs w:val="24"/>
        </w:rPr>
        <w:t xml:space="preserve"> the team winning the Home Run Derby will win the game 4-3. </w:t>
      </w:r>
    </w:p>
    <w:p w14:paraId="18437F51" w14:textId="1FE2CE49" w:rsidR="4A6D7BA1" w:rsidRDefault="4A6D7BA1" w:rsidP="5534D33D">
      <w:pPr>
        <w:pStyle w:val="ListParagraph"/>
        <w:numPr>
          <w:ilvl w:val="1"/>
          <w:numId w:val="25"/>
        </w:numPr>
        <w:spacing w:after="120" w:line="240" w:lineRule="auto"/>
        <w:ind w:left="720"/>
        <w:jc w:val="both"/>
        <w:rPr>
          <w:rFonts w:eastAsia="Avenir Next LT Pro"/>
          <w:sz w:val="24"/>
          <w:szCs w:val="24"/>
        </w:rPr>
      </w:pPr>
      <w:r w:rsidRPr="5534D33D">
        <w:rPr>
          <w:rFonts w:eastAsia="Avenir Next LT Pro"/>
          <w:sz w:val="24"/>
          <w:szCs w:val="24"/>
        </w:rPr>
        <w:t xml:space="preserve">For MLB, our pregame line limits </w:t>
      </w:r>
      <w:r w:rsidR="39D2CB49" w:rsidRPr="5534D33D">
        <w:rPr>
          <w:rFonts w:eastAsia="Avenir Next LT Pro"/>
          <w:sz w:val="24"/>
          <w:szCs w:val="24"/>
        </w:rPr>
        <w:t>ar</w:t>
      </w:r>
      <w:r w:rsidRPr="5534D33D">
        <w:rPr>
          <w:rFonts w:eastAsia="Avenir Next LT Pro"/>
          <w:sz w:val="24"/>
          <w:szCs w:val="24"/>
        </w:rPr>
        <w:t xml:space="preserve">e </w:t>
      </w:r>
      <w:r w:rsidR="33DE4B12" w:rsidRPr="5534D33D">
        <w:rPr>
          <w:rFonts w:eastAsia="Avenir Next LT Pro"/>
          <w:sz w:val="24"/>
          <w:szCs w:val="24"/>
        </w:rPr>
        <w:t>700$</w:t>
      </w:r>
    </w:p>
    <w:p w14:paraId="1229FDD9" w14:textId="336E0A9B" w:rsidR="3592EFD8" w:rsidRDefault="3592EFD8" w:rsidP="5534D33D">
      <w:pPr>
        <w:pStyle w:val="ListParagraph"/>
        <w:numPr>
          <w:ilvl w:val="1"/>
          <w:numId w:val="25"/>
        </w:numPr>
        <w:spacing w:after="120" w:line="240" w:lineRule="auto"/>
        <w:ind w:left="720"/>
        <w:jc w:val="both"/>
        <w:rPr>
          <w:rFonts w:eastAsiaTheme="minorEastAsia"/>
          <w:sz w:val="24"/>
          <w:szCs w:val="24"/>
        </w:rPr>
      </w:pPr>
      <w:r w:rsidRPr="5534D33D">
        <w:rPr>
          <w:rFonts w:ascii="Calibri" w:eastAsia="Calibri" w:hAnsi="Calibri" w:cs="Calibri"/>
          <w:sz w:val="24"/>
          <w:szCs w:val="24"/>
        </w:rPr>
        <w:t>For MLB Spring Training, our pregame line limits</w:t>
      </w:r>
      <w:r w:rsidR="167F6DB6" w:rsidRPr="5534D33D">
        <w:rPr>
          <w:rFonts w:ascii="Calibri" w:eastAsia="Calibri" w:hAnsi="Calibri" w:cs="Calibri"/>
          <w:sz w:val="24"/>
          <w:szCs w:val="24"/>
        </w:rPr>
        <w:t xml:space="preserve"> are </w:t>
      </w:r>
      <w:proofErr w:type="gramStart"/>
      <w:r w:rsidR="08DB757E" w:rsidRPr="5534D33D">
        <w:rPr>
          <w:rFonts w:ascii="Calibri" w:eastAsia="Calibri" w:hAnsi="Calibri" w:cs="Calibri"/>
          <w:sz w:val="24"/>
          <w:szCs w:val="24"/>
        </w:rPr>
        <w:t>$700</w:t>
      </w:r>
      <w:proofErr w:type="gramEnd"/>
    </w:p>
    <w:p w14:paraId="5F977CD0" w14:textId="7FE16BFF" w:rsidR="3592EFD8" w:rsidRDefault="3592EFD8" w:rsidP="5534D33D">
      <w:pPr>
        <w:pStyle w:val="ListParagraph"/>
        <w:numPr>
          <w:ilvl w:val="1"/>
          <w:numId w:val="25"/>
        </w:numPr>
        <w:spacing w:after="120" w:line="240" w:lineRule="auto"/>
        <w:ind w:left="720"/>
        <w:jc w:val="both"/>
        <w:rPr>
          <w:rFonts w:eastAsiaTheme="minorEastAsia"/>
          <w:sz w:val="24"/>
          <w:szCs w:val="24"/>
        </w:rPr>
      </w:pPr>
      <w:r w:rsidRPr="5534D33D">
        <w:rPr>
          <w:rFonts w:ascii="Calibri" w:eastAsia="Calibri" w:hAnsi="Calibri" w:cs="Calibri"/>
          <w:sz w:val="24"/>
          <w:szCs w:val="24"/>
        </w:rPr>
        <w:t xml:space="preserve">For MLB, our </w:t>
      </w:r>
      <w:r w:rsidR="25F49701" w:rsidRPr="5534D33D">
        <w:rPr>
          <w:rFonts w:ascii="Calibri" w:eastAsia="Calibri" w:hAnsi="Calibri" w:cs="Calibri"/>
          <w:sz w:val="24"/>
          <w:szCs w:val="24"/>
        </w:rPr>
        <w:t>in-g</w:t>
      </w:r>
      <w:r w:rsidR="70A86299" w:rsidRPr="5534D33D">
        <w:rPr>
          <w:rFonts w:ascii="Calibri" w:eastAsia="Calibri" w:hAnsi="Calibri" w:cs="Calibri"/>
          <w:sz w:val="24"/>
          <w:szCs w:val="24"/>
        </w:rPr>
        <w:t>ame</w:t>
      </w:r>
      <w:r w:rsidRPr="5534D33D">
        <w:rPr>
          <w:rFonts w:ascii="Calibri" w:eastAsia="Calibri" w:hAnsi="Calibri" w:cs="Calibri"/>
          <w:sz w:val="24"/>
          <w:szCs w:val="24"/>
        </w:rPr>
        <w:t xml:space="preserve"> line limits </w:t>
      </w:r>
      <w:r w:rsidR="15653C09" w:rsidRPr="5534D33D">
        <w:rPr>
          <w:rFonts w:ascii="Calibri" w:eastAsia="Calibri" w:hAnsi="Calibri" w:cs="Calibri"/>
          <w:sz w:val="24"/>
          <w:szCs w:val="24"/>
        </w:rPr>
        <w:t>are</w:t>
      </w:r>
      <w:r w:rsidRPr="5534D33D">
        <w:rPr>
          <w:rFonts w:ascii="Calibri" w:eastAsia="Calibri" w:hAnsi="Calibri" w:cs="Calibri"/>
          <w:sz w:val="24"/>
          <w:szCs w:val="24"/>
        </w:rPr>
        <w:t xml:space="preserve"> </w:t>
      </w:r>
      <w:proofErr w:type="gramStart"/>
      <w:r w:rsidR="6624B558" w:rsidRPr="5534D33D">
        <w:rPr>
          <w:rFonts w:ascii="Calibri" w:eastAsia="Calibri" w:hAnsi="Calibri" w:cs="Calibri"/>
          <w:sz w:val="24"/>
          <w:szCs w:val="24"/>
        </w:rPr>
        <w:t>$700</w:t>
      </w:r>
      <w:proofErr w:type="gramEnd"/>
    </w:p>
    <w:p w14:paraId="3E9EBDB7" w14:textId="508D8B6D" w:rsidR="3592EFD8" w:rsidRDefault="3592EFD8" w:rsidP="5534D33D">
      <w:pPr>
        <w:pStyle w:val="ListParagraph"/>
        <w:numPr>
          <w:ilvl w:val="1"/>
          <w:numId w:val="25"/>
        </w:numPr>
        <w:spacing w:after="120" w:line="240" w:lineRule="auto"/>
        <w:ind w:left="720"/>
        <w:jc w:val="both"/>
        <w:rPr>
          <w:rFonts w:eastAsiaTheme="minorEastAsia"/>
          <w:sz w:val="24"/>
          <w:szCs w:val="24"/>
        </w:rPr>
      </w:pPr>
      <w:r w:rsidRPr="5534D33D">
        <w:rPr>
          <w:rFonts w:ascii="Calibri" w:eastAsia="Calibri" w:hAnsi="Calibri" w:cs="Calibri"/>
          <w:sz w:val="24"/>
          <w:szCs w:val="24"/>
        </w:rPr>
        <w:t xml:space="preserve">For NCAA </w:t>
      </w:r>
      <w:r w:rsidR="78FE0EF3" w:rsidRPr="5534D33D">
        <w:rPr>
          <w:rFonts w:ascii="Calibri" w:eastAsia="Calibri" w:hAnsi="Calibri" w:cs="Calibri"/>
          <w:sz w:val="24"/>
          <w:szCs w:val="24"/>
        </w:rPr>
        <w:t>b</w:t>
      </w:r>
      <w:r w:rsidRPr="5534D33D">
        <w:rPr>
          <w:rFonts w:ascii="Calibri" w:eastAsia="Calibri" w:hAnsi="Calibri" w:cs="Calibri"/>
          <w:sz w:val="24"/>
          <w:szCs w:val="24"/>
        </w:rPr>
        <w:t xml:space="preserve">aseball, our pregame line limits </w:t>
      </w:r>
      <w:r w:rsidR="46AFBC0F" w:rsidRPr="5534D33D">
        <w:rPr>
          <w:rFonts w:ascii="Calibri" w:eastAsia="Calibri" w:hAnsi="Calibri" w:cs="Calibri"/>
          <w:sz w:val="24"/>
          <w:szCs w:val="24"/>
        </w:rPr>
        <w:t>are</w:t>
      </w:r>
      <w:r w:rsidRPr="5534D33D">
        <w:rPr>
          <w:rFonts w:ascii="Calibri" w:eastAsia="Calibri" w:hAnsi="Calibri" w:cs="Calibri"/>
          <w:sz w:val="24"/>
          <w:szCs w:val="24"/>
        </w:rPr>
        <w:t xml:space="preserve"> </w:t>
      </w:r>
      <w:proofErr w:type="gramStart"/>
      <w:r w:rsidR="5AD505E0" w:rsidRPr="5534D33D">
        <w:rPr>
          <w:rFonts w:ascii="Calibri" w:eastAsia="Calibri" w:hAnsi="Calibri" w:cs="Calibri"/>
          <w:sz w:val="24"/>
          <w:szCs w:val="24"/>
        </w:rPr>
        <w:t>$700</w:t>
      </w:r>
      <w:proofErr w:type="gramEnd"/>
    </w:p>
    <w:p w14:paraId="5C489D64" w14:textId="36D875A1" w:rsidR="3592EFD8" w:rsidRDefault="3592EFD8" w:rsidP="5534D33D">
      <w:pPr>
        <w:pStyle w:val="ListParagraph"/>
        <w:numPr>
          <w:ilvl w:val="1"/>
          <w:numId w:val="25"/>
        </w:numPr>
        <w:spacing w:after="120" w:line="240" w:lineRule="auto"/>
        <w:ind w:left="720"/>
        <w:jc w:val="both"/>
        <w:rPr>
          <w:rFonts w:eastAsiaTheme="minorEastAsia"/>
          <w:sz w:val="24"/>
          <w:szCs w:val="24"/>
        </w:rPr>
      </w:pPr>
      <w:r w:rsidRPr="5534D33D">
        <w:rPr>
          <w:rFonts w:ascii="Calibri" w:eastAsia="Calibri" w:hAnsi="Calibri" w:cs="Calibri"/>
          <w:sz w:val="24"/>
          <w:szCs w:val="24"/>
        </w:rPr>
        <w:t xml:space="preserve">For NCAA </w:t>
      </w:r>
      <w:r w:rsidR="0C8D5B99" w:rsidRPr="5534D33D">
        <w:rPr>
          <w:rFonts w:ascii="Calibri" w:eastAsia="Calibri" w:hAnsi="Calibri" w:cs="Calibri"/>
          <w:sz w:val="24"/>
          <w:szCs w:val="24"/>
        </w:rPr>
        <w:t>b</w:t>
      </w:r>
      <w:r w:rsidRPr="5534D33D">
        <w:rPr>
          <w:rFonts w:ascii="Calibri" w:eastAsia="Calibri" w:hAnsi="Calibri" w:cs="Calibri"/>
          <w:sz w:val="24"/>
          <w:szCs w:val="24"/>
        </w:rPr>
        <w:t xml:space="preserve">aseball, our </w:t>
      </w:r>
      <w:r w:rsidR="1FA01252" w:rsidRPr="5534D33D">
        <w:rPr>
          <w:rFonts w:ascii="Calibri" w:eastAsia="Calibri" w:hAnsi="Calibri" w:cs="Calibri"/>
          <w:sz w:val="24"/>
          <w:szCs w:val="24"/>
        </w:rPr>
        <w:t>in-g</w:t>
      </w:r>
      <w:r w:rsidR="6BDF66DD" w:rsidRPr="5534D33D">
        <w:rPr>
          <w:rFonts w:ascii="Calibri" w:eastAsia="Calibri" w:hAnsi="Calibri" w:cs="Calibri"/>
          <w:sz w:val="24"/>
          <w:szCs w:val="24"/>
        </w:rPr>
        <w:t>ame</w:t>
      </w:r>
      <w:r w:rsidRPr="5534D33D">
        <w:rPr>
          <w:rFonts w:ascii="Calibri" w:eastAsia="Calibri" w:hAnsi="Calibri" w:cs="Calibri"/>
          <w:sz w:val="24"/>
          <w:szCs w:val="24"/>
        </w:rPr>
        <w:t xml:space="preserve"> line limits </w:t>
      </w:r>
      <w:r w:rsidR="34EF3EBB" w:rsidRPr="5534D33D">
        <w:rPr>
          <w:rFonts w:ascii="Calibri" w:eastAsia="Calibri" w:hAnsi="Calibri" w:cs="Calibri"/>
          <w:sz w:val="24"/>
          <w:szCs w:val="24"/>
        </w:rPr>
        <w:t>ar</w:t>
      </w:r>
      <w:r w:rsidRPr="5534D33D">
        <w:rPr>
          <w:rFonts w:ascii="Calibri" w:eastAsia="Calibri" w:hAnsi="Calibri" w:cs="Calibri"/>
          <w:sz w:val="24"/>
          <w:szCs w:val="24"/>
        </w:rPr>
        <w:t xml:space="preserve">e </w:t>
      </w:r>
      <w:proofErr w:type="gramStart"/>
      <w:r w:rsidR="64F169A9" w:rsidRPr="5534D33D">
        <w:rPr>
          <w:rFonts w:ascii="Calibri" w:eastAsia="Calibri" w:hAnsi="Calibri" w:cs="Calibri"/>
          <w:sz w:val="24"/>
          <w:szCs w:val="24"/>
        </w:rPr>
        <w:t>$700</w:t>
      </w:r>
      <w:proofErr w:type="gramEnd"/>
    </w:p>
    <w:p w14:paraId="30293BB4" w14:textId="2C56C9F1" w:rsidR="007471E2" w:rsidRPr="008F2BF1" w:rsidRDefault="007471E2" w:rsidP="00680DB2">
      <w:pPr>
        <w:pStyle w:val="ListParagraph"/>
        <w:numPr>
          <w:ilvl w:val="0"/>
          <w:numId w:val="25"/>
        </w:numPr>
        <w:spacing w:before="360" w:after="120" w:line="240" w:lineRule="auto"/>
        <w:jc w:val="both"/>
        <w:rPr>
          <w:rFonts w:eastAsia="Avenir Next LT Pro"/>
          <w:b/>
          <w:bCs/>
          <w:color w:val="000000" w:themeColor="text1"/>
          <w:sz w:val="24"/>
          <w:szCs w:val="24"/>
        </w:rPr>
      </w:pPr>
      <w:r w:rsidRPr="6763097F">
        <w:rPr>
          <w:rFonts w:eastAsia="Avenir Next LT Pro"/>
          <w:b/>
          <w:bCs/>
          <w:sz w:val="24"/>
          <w:szCs w:val="24"/>
        </w:rPr>
        <w:t>Basketball</w:t>
      </w:r>
    </w:p>
    <w:p w14:paraId="6853D65D" w14:textId="51B72A6D" w:rsidR="00D34191" w:rsidRPr="008F2BF1" w:rsidRDefault="00D34191" w:rsidP="00680DB2">
      <w:pPr>
        <w:pStyle w:val="ListParagraph"/>
        <w:numPr>
          <w:ilvl w:val="1"/>
          <w:numId w:val="25"/>
        </w:numPr>
        <w:spacing w:after="120" w:line="240" w:lineRule="auto"/>
        <w:ind w:left="720"/>
        <w:jc w:val="both"/>
        <w:rPr>
          <w:rFonts w:eastAsia="Avenir Next LT Pro"/>
          <w:color w:val="000000" w:themeColor="text1"/>
          <w:sz w:val="24"/>
          <w:szCs w:val="24"/>
        </w:rPr>
      </w:pPr>
      <w:r w:rsidRPr="6763097F">
        <w:rPr>
          <w:rFonts w:eastAsia="Avenir Next LT Pro"/>
          <w:sz w:val="24"/>
          <w:szCs w:val="24"/>
        </w:rPr>
        <w:lastRenderedPageBreak/>
        <w:t>All games must be fully completed</w:t>
      </w:r>
      <w:r w:rsidR="008D66D6" w:rsidRPr="6763097F">
        <w:rPr>
          <w:rFonts w:eastAsia="Avenir Next LT Pro"/>
          <w:sz w:val="24"/>
          <w:szCs w:val="24"/>
        </w:rPr>
        <w:t xml:space="preserve"> for</w:t>
      </w:r>
      <w:r w:rsidRPr="6763097F">
        <w:rPr>
          <w:rFonts w:eastAsia="Avenir Next LT Pro"/>
          <w:sz w:val="24"/>
          <w:szCs w:val="24"/>
        </w:rPr>
        <w:t xml:space="preserve"> full game basketball wagers to be “action”.</w:t>
      </w:r>
      <w:r w:rsidR="008D66D6" w:rsidRPr="6763097F">
        <w:rPr>
          <w:rFonts w:eastAsia="Avenir Next LT Pro"/>
          <w:sz w:val="24"/>
          <w:szCs w:val="24"/>
        </w:rPr>
        <w:t xml:space="preserve"> </w:t>
      </w:r>
      <w:r w:rsidR="0089266E" w:rsidRPr="6763097F">
        <w:rPr>
          <w:rFonts w:eastAsia="Avenir Next LT Pro"/>
          <w:sz w:val="24"/>
          <w:szCs w:val="24"/>
        </w:rPr>
        <w:t>NBA</w:t>
      </w:r>
      <w:r w:rsidR="008D66D6" w:rsidRPr="6763097F">
        <w:rPr>
          <w:rFonts w:eastAsia="Avenir Next LT Pro"/>
          <w:sz w:val="24"/>
          <w:szCs w:val="24"/>
        </w:rPr>
        <w:t xml:space="preserve"> must play a minimum of 43 minutes to be considered “completed”</w:t>
      </w:r>
      <w:r w:rsidR="00D915C0" w:rsidRPr="6763097F">
        <w:rPr>
          <w:rFonts w:eastAsia="Avenir Next LT Pro"/>
          <w:sz w:val="24"/>
          <w:szCs w:val="24"/>
        </w:rPr>
        <w:t xml:space="preserve">. </w:t>
      </w:r>
      <w:r w:rsidR="008D66D6" w:rsidRPr="6763097F">
        <w:rPr>
          <w:rFonts w:eastAsia="Avenir Next LT Pro"/>
          <w:sz w:val="24"/>
          <w:szCs w:val="24"/>
        </w:rPr>
        <w:t>College</w:t>
      </w:r>
      <w:r w:rsidR="00D915C0" w:rsidRPr="6763097F">
        <w:rPr>
          <w:rFonts w:eastAsia="Avenir Next LT Pro"/>
          <w:sz w:val="24"/>
          <w:szCs w:val="24"/>
        </w:rPr>
        <w:t>, WNBA and International</w:t>
      </w:r>
      <w:r w:rsidR="008D66D6" w:rsidRPr="6763097F">
        <w:rPr>
          <w:rFonts w:eastAsia="Avenir Next LT Pro"/>
          <w:sz w:val="24"/>
          <w:szCs w:val="24"/>
        </w:rPr>
        <w:t xml:space="preserve"> must play a minimum of 35 minutes to be considered “completed”.</w:t>
      </w:r>
    </w:p>
    <w:p w14:paraId="1D050121" w14:textId="4DD615EE" w:rsidR="00D34191" w:rsidRPr="008F2BF1" w:rsidRDefault="00D34191" w:rsidP="00680DB2">
      <w:pPr>
        <w:pStyle w:val="ListParagraph"/>
        <w:numPr>
          <w:ilvl w:val="1"/>
          <w:numId w:val="25"/>
        </w:numPr>
        <w:spacing w:after="120" w:line="240" w:lineRule="auto"/>
        <w:ind w:left="720"/>
        <w:jc w:val="both"/>
        <w:rPr>
          <w:rFonts w:eastAsia="Avenir Next LT Pro"/>
          <w:color w:val="000000" w:themeColor="text1"/>
          <w:sz w:val="24"/>
          <w:szCs w:val="24"/>
        </w:rPr>
      </w:pPr>
      <w:r w:rsidRPr="6763097F">
        <w:rPr>
          <w:rFonts w:eastAsia="Avenir Next LT Pro"/>
          <w:sz w:val="24"/>
          <w:szCs w:val="24"/>
        </w:rPr>
        <w:t xml:space="preserve">All first and second half, and quarter wagers must be played to their conclusion to </w:t>
      </w:r>
      <w:r w:rsidR="008D66D6" w:rsidRPr="6763097F">
        <w:rPr>
          <w:rFonts w:eastAsia="Avenir Next LT Pro"/>
          <w:sz w:val="24"/>
          <w:szCs w:val="24"/>
        </w:rPr>
        <w:t>be considered</w:t>
      </w:r>
      <w:r w:rsidRPr="6763097F">
        <w:rPr>
          <w:rFonts w:eastAsia="Avenir Next LT Pro"/>
          <w:sz w:val="24"/>
          <w:szCs w:val="24"/>
        </w:rPr>
        <w:t xml:space="preserve"> </w:t>
      </w:r>
      <w:r w:rsidR="008D66D6" w:rsidRPr="6763097F">
        <w:rPr>
          <w:rFonts w:eastAsia="Avenir Next LT Pro"/>
          <w:sz w:val="24"/>
          <w:szCs w:val="24"/>
        </w:rPr>
        <w:t>“action”.</w:t>
      </w:r>
    </w:p>
    <w:p w14:paraId="29141C63" w14:textId="4C773E35" w:rsidR="007D3909" w:rsidRPr="008F2BF1" w:rsidRDefault="002C7315" w:rsidP="00680DB2">
      <w:pPr>
        <w:pStyle w:val="ListParagraph"/>
        <w:numPr>
          <w:ilvl w:val="1"/>
          <w:numId w:val="25"/>
        </w:numPr>
        <w:spacing w:after="120" w:line="240" w:lineRule="auto"/>
        <w:ind w:left="720"/>
        <w:jc w:val="both"/>
        <w:rPr>
          <w:rFonts w:eastAsia="Avenir Next LT Pro"/>
          <w:color w:val="000000" w:themeColor="text1"/>
          <w:sz w:val="24"/>
          <w:szCs w:val="24"/>
        </w:rPr>
      </w:pPr>
      <w:r w:rsidRPr="6763097F">
        <w:rPr>
          <w:rFonts w:eastAsia="Avenir Next LT Pro"/>
          <w:sz w:val="24"/>
          <w:szCs w:val="24"/>
        </w:rPr>
        <w:t>Any part-game wagers are action upon completion of the specified period. For example, a 1st quarter wager in a game postponed in the 2nd half is action; whereas a 3rd quarter wager in a game postponed during the 3rd quarter is void.</w:t>
      </w:r>
    </w:p>
    <w:p w14:paraId="1FA34DE4" w14:textId="2E584D83" w:rsidR="00D34191" w:rsidRPr="008F2BF1" w:rsidRDefault="00D34191" w:rsidP="00680DB2">
      <w:pPr>
        <w:pStyle w:val="ListParagraph"/>
        <w:numPr>
          <w:ilvl w:val="1"/>
          <w:numId w:val="25"/>
        </w:numPr>
        <w:spacing w:after="120" w:line="240" w:lineRule="auto"/>
        <w:ind w:left="720"/>
        <w:jc w:val="both"/>
        <w:rPr>
          <w:rFonts w:eastAsia="Avenir Next LT Pro"/>
          <w:color w:val="000000" w:themeColor="text1"/>
          <w:sz w:val="24"/>
          <w:szCs w:val="24"/>
        </w:rPr>
      </w:pPr>
      <w:r w:rsidRPr="6763097F">
        <w:rPr>
          <w:rFonts w:eastAsia="Avenir Next LT Pro"/>
          <w:sz w:val="24"/>
          <w:szCs w:val="24"/>
        </w:rPr>
        <w:t xml:space="preserve">Overtime </w:t>
      </w:r>
      <w:r w:rsidR="008D66D6" w:rsidRPr="6763097F">
        <w:rPr>
          <w:rFonts w:eastAsia="Avenir Next LT Pro"/>
          <w:sz w:val="24"/>
          <w:szCs w:val="24"/>
        </w:rPr>
        <w:t>is</w:t>
      </w:r>
      <w:r w:rsidRPr="6763097F">
        <w:rPr>
          <w:rFonts w:eastAsia="Avenir Next LT Pro"/>
          <w:sz w:val="24"/>
          <w:szCs w:val="24"/>
        </w:rPr>
        <w:t xml:space="preserve"> counted in the final score</w:t>
      </w:r>
      <w:r w:rsidR="008D66D6" w:rsidRPr="6763097F">
        <w:rPr>
          <w:rFonts w:eastAsia="Avenir Next LT Pro"/>
          <w:sz w:val="24"/>
          <w:szCs w:val="24"/>
        </w:rPr>
        <w:t>, unless otherwise specified.</w:t>
      </w:r>
      <w:r w:rsidR="00FF4F86" w:rsidRPr="6763097F">
        <w:rPr>
          <w:rFonts w:eastAsia="Avenir Next LT Pro"/>
          <w:sz w:val="24"/>
          <w:szCs w:val="24"/>
        </w:rPr>
        <w:t xml:space="preserve"> Overtime will count in halftime wagers, unless otherwise specified. Overtime will not count in any bets involving specific quarters.</w:t>
      </w:r>
    </w:p>
    <w:p w14:paraId="3F57FEF8" w14:textId="6D51ED08" w:rsidR="00D34191" w:rsidRPr="008F2BF1" w:rsidRDefault="00D34191" w:rsidP="00680DB2">
      <w:pPr>
        <w:pStyle w:val="ListParagraph"/>
        <w:numPr>
          <w:ilvl w:val="1"/>
          <w:numId w:val="25"/>
        </w:numPr>
        <w:spacing w:after="120" w:line="240" w:lineRule="auto"/>
        <w:ind w:left="720"/>
        <w:jc w:val="both"/>
        <w:rPr>
          <w:rFonts w:eastAsia="Avenir Next LT Pro"/>
          <w:color w:val="000000" w:themeColor="text1"/>
          <w:sz w:val="24"/>
          <w:szCs w:val="24"/>
        </w:rPr>
      </w:pPr>
      <w:r w:rsidRPr="6763097F">
        <w:rPr>
          <w:rFonts w:eastAsia="Avenir Next LT Pro"/>
          <w:sz w:val="24"/>
          <w:szCs w:val="24"/>
        </w:rPr>
        <w:t>Unless odds are quoted for a tie, any market where the result is a tie will be refunded.</w:t>
      </w:r>
    </w:p>
    <w:p w14:paraId="7EE70F53" w14:textId="7BA4F60B" w:rsidR="00D34191" w:rsidRPr="008F2BF1" w:rsidRDefault="00D34191" w:rsidP="00680DB2">
      <w:pPr>
        <w:pStyle w:val="ListParagraph"/>
        <w:numPr>
          <w:ilvl w:val="1"/>
          <w:numId w:val="25"/>
        </w:numPr>
        <w:spacing w:after="120" w:line="240" w:lineRule="auto"/>
        <w:ind w:left="720"/>
        <w:jc w:val="both"/>
        <w:rPr>
          <w:rFonts w:eastAsia="Avenir Next LT Pro"/>
          <w:color w:val="000000" w:themeColor="text1"/>
          <w:sz w:val="24"/>
          <w:szCs w:val="24"/>
        </w:rPr>
      </w:pPr>
      <w:r w:rsidRPr="6763097F">
        <w:rPr>
          <w:rFonts w:eastAsia="Avenir Next LT Pro"/>
          <w:sz w:val="24"/>
          <w:szCs w:val="24"/>
        </w:rPr>
        <w:t xml:space="preserve">If a match </w:t>
      </w:r>
      <w:r w:rsidR="008D66D6" w:rsidRPr="6763097F">
        <w:rPr>
          <w:rFonts w:eastAsia="Avenir Next LT Pro"/>
          <w:sz w:val="24"/>
          <w:szCs w:val="24"/>
        </w:rPr>
        <w:t>starts</w:t>
      </w:r>
      <w:r w:rsidRPr="6763097F">
        <w:rPr>
          <w:rFonts w:eastAsia="Avenir Next LT Pro"/>
          <w:sz w:val="24"/>
          <w:szCs w:val="24"/>
        </w:rPr>
        <w:t xml:space="preserve"> on the scheduled start date and is not completed </w:t>
      </w:r>
      <w:r w:rsidR="008D66D6" w:rsidRPr="6763097F">
        <w:rPr>
          <w:rFonts w:eastAsia="Avenir Next LT Pro"/>
          <w:sz w:val="24"/>
          <w:szCs w:val="24"/>
        </w:rPr>
        <w:t xml:space="preserve">within 24 </w:t>
      </w:r>
      <w:r w:rsidR="59A3917C" w:rsidRPr="6763097F">
        <w:rPr>
          <w:rFonts w:eastAsia="Avenir Next LT Pro"/>
          <w:sz w:val="24"/>
          <w:szCs w:val="24"/>
        </w:rPr>
        <w:t>hours,</w:t>
      </w:r>
      <w:r w:rsidR="008D66D6" w:rsidRPr="6763097F">
        <w:rPr>
          <w:rFonts w:eastAsia="Avenir Next LT Pro"/>
          <w:sz w:val="24"/>
          <w:szCs w:val="24"/>
        </w:rPr>
        <w:t xml:space="preserve"> </w:t>
      </w:r>
      <w:r w:rsidRPr="6763097F">
        <w:rPr>
          <w:rFonts w:eastAsia="Avenir Next LT Pro"/>
          <w:sz w:val="24"/>
          <w:szCs w:val="24"/>
        </w:rPr>
        <w:t>it will be deemed “no action”.</w:t>
      </w:r>
    </w:p>
    <w:p w14:paraId="3BC09303" w14:textId="6BD4D5CE" w:rsidR="00E61BD3" w:rsidRPr="008F2BF1" w:rsidRDefault="00E61BD3" w:rsidP="00680DB2">
      <w:pPr>
        <w:pStyle w:val="ListParagraph"/>
        <w:numPr>
          <w:ilvl w:val="1"/>
          <w:numId w:val="25"/>
        </w:numPr>
        <w:spacing w:after="120" w:line="240" w:lineRule="auto"/>
        <w:ind w:left="720"/>
        <w:jc w:val="both"/>
        <w:rPr>
          <w:rFonts w:eastAsia="Avenir Next LT Pro"/>
          <w:color w:val="000000" w:themeColor="text1"/>
          <w:sz w:val="24"/>
          <w:szCs w:val="24"/>
        </w:rPr>
      </w:pPr>
      <w:r w:rsidRPr="6763097F">
        <w:rPr>
          <w:rFonts w:eastAsia="Avenir Next LT Pro"/>
          <w:sz w:val="24"/>
          <w:szCs w:val="24"/>
        </w:rPr>
        <w:t xml:space="preserve">For 2nd Half Basketball Bets - For any bets in these markets, unless otherwise stated, Overtime will be counted when </w:t>
      </w:r>
      <w:r w:rsidR="00DC1A74" w:rsidRPr="6763097F">
        <w:rPr>
          <w:rFonts w:eastAsia="Avenir Next LT Pro"/>
          <w:sz w:val="24"/>
          <w:szCs w:val="24"/>
        </w:rPr>
        <w:t>tallying the score.</w:t>
      </w:r>
    </w:p>
    <w:p w14:paraId="60FE3753" w14:textId="73C0CEC1" w:rsidR="009D0B30" w:rsidRPr="008F2BF1" w:rsidRDefault="00D756EC" w:rsidP="00680DB2">
      <w:pPr>
        <w:pStyle w:val="ListParagraph"/>
        <w:numPr>
          <w:ilvl w:val="1"/>
          <w:numId w:val="25"/>
        </w:numPr>
        <w:spacing w:after="120" w:line="240" w:lineRule="auto"/>
        <w:ind w:left="720"/>
        <w:jc w:val="both"/>
        <w:rPr>
          <w:rFonts w:eastAsia="Avenir Next LT Pro"/>
          <w:color w:val="000000" w:themeColor="text1"/>
          <w:sz w:val="24"/>
          <w:szCs w:val="24"/>
        </w:rPr>
      </w:pPr>
      <w:r w:rsidRPr="6763097F">
        <w:rPr>
          <w:rFonts w:eastAsia="Avenir Next LT Pro"/>
          <w:sz w:val="24"/>
          <w:szCs w:val="24"/>
        </w:rPr>
        <w:t>For pre-season, summer league and pro basketball All-Star games, games are “action” if the league determines a result, no matter what the rule changes are pertaining to the individual games.</w:t>
      </w:r>
    </w:p>
    <w:p w14:paraId="46C8C550" w14:textId="0BBCC45F" w:rsidR="00493E6E" w:rsidRPr="008F2BF1" w:rsidRDefault="00936DDF" w:rsidP="00680DB2">
      <w:pPr>
        <w:pStyle w:val="ListParagraph"/>
        <w:numPr>
          <w:ilvl w:val="1"/>
          <w:numId w:val="25"/>
        </w:numPr>
        <w:spacing w:after="120" w:line="240" w:lineRule="auto"/>
        <w:ind w:left="720"/>
        <w:jc w:val="both"/>
        <w:rPr>
          <w:rFonts w:eastAsia="Avenir Next LT Pro"/>
          <w:color w:val="000000" w:themeColor="text1"/>
          <w:sz w:val="24"/>
          <w:szCs w:val="24"/>
        </w:rPr>
      </w:pPr>
      <w:r w:rsidRPr="6763097F">
        <w:rPr>
          <w:rFonts w:eastAsia="Avenir Next LT Pro"/>
          <w:sz w:val="24"/>
          <w:szCs w:val="24"/>
        </w:rPr>
        <w:t>For pro basketball regular season wins wagers, please check customer sheets for the minimum required games to be played for “action”.</w:t>
      </w:r>
    </w:p>
    <w:p w14:paraId="62B29890" w14:textId="551956BC" w:rsidR="7B231B48" w:rsidRDefault="7B231B48" w:rsidP="5534D33D">
      <w:pPr>
        <w:pStyle w:val="ListParagraph"/>
        <w:numPr>
          <w:ilvl w:val="1"/>
          <w:numId w:val="25"/>
        </w:numPr>
        <w:spacing w:after="120" w:line="240" w:lineRule="auto"/>
        <w:ind w:left="720"/>
        <w:jc w:val="both"/>
        <w:rPr>
          <w:rFonts w:eastAsiaTheme="minorEastAsia"/>
          <w:sz w:val="24"/>
          <w:szCs w:val="24"/>
        </w:rPr>
      </w:pPr>
      <w:r w:rsidRPr="5534D33D">
        <w:rPr>
          <w:rFonts w:ascii="Calibri" w:eastAsia="Calibri" w:hAnsi="Calibri" w:cs="Calibri"/>
          <w:sz w:val="24"/>
          <w:szCs w:val="24"/>
        </w:rPr>
        <w:t xml:space="preserve">For NBA our pregame line limits </w:t>
      </w:r>
      <w:proofErr w:type="gramStart"/>
      <w:r w:rsidR="5BE4ED70" w:rsidRPr="5534D33D">
        <w:rPr>
          <w:rFonts w:ascii="Calibri" w:eastAsia="Calibri" w:hAnsi="Calibri" w:cs="Calibri"/>
          <w:sz w:val="24"/>
          <w:szCs w:val="24"/>
        </w:rPr>
        <w:t>is</w:t>
      </w:r>
      <w:proofErr w:type="gramEnd"/>
      <w:r w:rsidR="5BE4ED70" w:rsidRPr="5534D33D">
        <w:rPr>
          <w:rFonts w:ascii="Calibri" w:eastAsia="Calibri" w:hAnsi="Calibri" w:cs="Calibri"/>
          <w:sz w:val="24"/>
          <w:szCs w:val="24"/>
        </w:rPr>
        <w:t xml:space="preserve"> $700</w:t>
      </w:r>
    </w:p>
    <w:p w14:paraId="2F479B16" w14:textId="6BF052A1" w:rsidR="7B231B48" w:rsidRDefault="7B231B48" w:rsidP="5534D33D">
      <w:pPr>
        <w:pStyle w:val="ListParagraph"/>
        <w:numPr>
          <w:ilvl w:val="1"/>
          <w:numId w:val="25"/>
        </w:numPr>
        <w:spacing w:after="120" w:line="240" w:lineRule="auto"/>
        <w:ind w:left="720"/>
        <w:jc w:val="both"/>
        <w:rPr>
          <w:rFonts w:eastAsiaTheme="minorEastAsia"/>
          <w:sz w:val="24"/>
          <w:szCs w:val="24"/>
        </w:rPr>
      </w:pPr>
      <w:r w:rsidRPr="5534D33D">
        <w:rPr>
          <w:rFonts w:ascii="Calibri" w:eastAsia="Calibri" w:hAnsi="Calibri" w:cs="Calibri"/>
          <w:sz w:val="24"/>
          <w:szCs w:val="24"/>
        </w:rPr>
        <w:t xml:space="preserve">For NBA Summer League, our pregame line limits </w:t>
      </w:r>
      <w:r w:rsidR="74849E85" w:rsidRPr="5534D33D">
        <w:rPr>
          <w:rFonts w:ascii="Calibri" w:eastAsia="Calibri" w:hAnsi="Calibri" w:cs="Calibri"/>
          <w:sz w:val="24"/>
          <w:szCs w:val="24"/>
        </w:rPr>
        <w:t xml:space="preserve">are </w:t>
      </w:r>
      <w:proofErr w:type="gramStart"/>
      <w:r w:rsidR="5311FE99" w:rsidRPr="5534D33D">
        <w:rPr>
          <w:rFonts w:ascii="Calibri" w:eastAsia="Calibri" w:hAnsi="Calibri" w:cs="Calibri"/>
          <w:sz w:val="24"/>
          <w:szCs w:val="24"/>
        </w:rPr>
        <w:t>$700</w:t>
      </w:r>
      <w:proofErr w:type="gramEnd"/>
    </w:p>
    <w:p w14:paraId="2CAC0A15" w14:textId="320A6301" w:rsidR="7B231B48" w:rsidRDefault="7B231B48" w:rsidP="5534D33D">
      <w:pPr>
        <w:pStyle w:val="ListParagraph"/>
        <w:numPr>
          <w:ilvl w:val="1"/>
          <w:numId w:val="25"/>
        </w:numPr>
        <w:spacing w:after="120" w:line="240" w:lineRule="auto"/>
        <w:ind w:left="720"/>
        <w:jc w:val="both"/>
        <w:rPr>
          <w:rFonts w:eastAsiaTheme="minorEastAsia"/>
          <w:sz w:val="24"/>
          <w:szCs w:val="24"/>
        </w:rPr>
      </w:pPr>
      <w:r w:rsidRPr="5534D33D">
        <w:rPr>
          <w:rFonts w:ascii="Calibri" w:eastAsia="Calibri" w:hAnsi="Calibri" w:cs="Calibri"/>
          <w:sz w:val="24"/>
          <w:szCs w:val="24"/>
        </w:rPr>
        <w:t xml:space="preserve">For NBA Preseason, our pregame line limits </w:t>
      </w:r>
      <w:r w:rsidR="6D916D0C" w:rsidRPr="5534D33D">
        <w:rPr>
          <w:rFonts w:ascii="Calibri" w:eastAsia="Calibri" w:hAnsi="Calibri" w:cs="Calibri"/>
          <w:sz w:val="24"/>
          <w:szCs w:val="24"/>
        </w:rPr>
        <w:t xml:space="preserve">are </w:t>
      </w:r>
      <w:proofErr w:type="gramStart"/>
      <w:r w:rsidR="47805AAF" w:rsidRPr="5534D33D">
        <w:rPr>
          <w:rFonts w:ascii="Calibri" w:eastAsia="Calibri" w:hAnsi="Calibri" w:cs="Calibri"/>
          <w:sz w:val="24"/>
          <w:szCs w:val="24"/>
        </w:rPr>
        <w:t>$700</w:t>
      </w:r>
      <w:proofErr w:type="gramEnd"/>
    </w:p>
    <w:p w14:paraId="15E42B9B" w14:textId="078B037A" w:rsidR="7B231B48" w:rsidRDefault="7B231B48" w:rsidP="5534D33D">
      <w:pPr>
        <w:pStyle w:val="ListParagraph"/>
        <w:numPr>
          <w:ilvl w:val="1"/>
          <w:numId w:val="25"/>
        </w:numPr>
        <w:spacing w:after="120" w:line="240" w:lineRule="auto"/>
        <w:ind w:left="720"/>
        <w:jc w:val="both"/>
        <w:rPr>
          <w:rFonts w:eastAsiaTheme="minorEastAsia"/>
          <w:sz w:val="24"/>
          <w:szCs w:val="24"/>
        </w:rPr>
      </w:pPr>
      <w:r w:rsidRPr="5534D33D">
        <w:rPr>
          <w:rFonts w:ascii="Calibri" w:eastAsia="Calibri" w:hAnsi="Calibri" w:cs="Calibri"/>
          <w:sz w:val="24"/>
          <w:szCs w:val="24"/>
        </w:rPr>
        <w:t xml:space="preserve">For NBA, our </w:t>
      </w:r>
      <w:r w:rsidR="39FA3EFD" w:rsidRPr="5534D33D">
        <w:rPr>
          <w:rFonts w:ascii="Calibri" w:eastAsia="Calibri" w:hAnsi="Calibri" w:cs="Calibri"/>
          <w:sz w:val="24"/>
          <w:szCs w:val="24"/>
        </w:rPr>
        <w:t>in-g</w:t>
      </w:r>
      <w:r w:rsidR="73E48F7F" w:rsidRPr="5534D33D">
        <w:rPr>
          <w:rFonts w:ascii="Calibri" w:eastAsia="Calibri" w:hAnsi="Calibri" w:cs="Calibri"/>
          <w:sz w:val="24"/>
          <w:szCs w:val="24"/>
        </w:rPr>
        <w:t>ame</w:t>
      </w:r>
      <w:r w:rsidRPr="5534D33D">
        <w:rPr>
          <w:rFonts w:ascii="Calibri" w:eastAsia="Calibri" w:hAnsi="Calibri" w:cs="Calibri"/>
          <w:sz w:val="24"/>
          <w:szCs w:val="24"/>
        </w:rPr>
        <w:t xml:space="preserve"> line limits </w:t>
      </w:r>
      <w:r w:rsidR="51DB45CD" w:rsidRPr="5534D33D">
        <w:rPr>
          <w:rFonts w:ascii="Calibri" w:eastAsia="Calibri" w:hAnsi="Calibri" w:cs="Calibri"/>
          <w:sz w:val="24"/>
          <w:szCs w:val="24"/>
        </w:rPr>
        <w:t>are</w:t>
      </w:r>
      <w:r w:rsidRPr="5534D33D">
        <w:rPr>
          <w:rFonts w:ascii="Calibri" w:eastAsia="Calibri" w:hAnsi="Calibri" w:cs="Calibri"/>
          <w:sz w:val="24"/>
          <w:szCs w:val="24"/>
        </w:rPr>
        <w:t xml:space="preserve"> </w:t>
      </w:r>
      <w:proofErr w:type="gramStart"/>
      <w:r w:rsidR="6B2A7747" w:rsidRPr="5534D33D">
        <w:rPr>
          <w:rFonts w:ascii="Calibri" w:eastAsia="Calibri" w:hAnsi="Calibri" w:cs="Calibri"/>
          <w:sz w:val="24"/>
          <w:szCs w:val="24"/>
        </w:rPr>
        <w:t>$700</w:t>
      </w:r>
      <w:proofErr w:type="gramEnd"/>
    </w:p>
    <w:p w14:paraId="1D2D41DB" w14:textId="75E555B8" w:rsidR="7B231B48" w:rsidRDefault="7B231B48" w:rsidP="5534D33D">
      <w:pPr>
        <w:pStyle w:val="ListParagraph"/>
        <w:numPr>
          <w:ilvl w:val="1"/>
          <w:numId w:val="25"/>
        </w:numPr>
        <w:spacing w:after="120" w:line="240" w:lineRule="auto"/>
        <w:ind w:left="720"/>
        <w:jc w:val="both"/>
        <w:rPr>
          <w:rFonts w:eastAsiaTheme="minorEastAsia"/>
          <w:sz w:val="24"/>
          <w:szCs w:val="24"/>
        </w:rPr>
      </w:pPr>
      <w:r w:rsidRPr="5534D33D">
        <w:rPr>
          <w:rFonts w:ascii="Calibri" w:eastAsia="Calibri" w:hAnsi="Calibri" w:cs="Calibri"/>
          <w:sz w:val="24"/>
          <w:szCs w:val="24"/>
        </w:rPr>
        <w:t xml:space="preserve">For NCAA Men's basketball, our pregame line limits </w:t>
      </w:r>
      <w:r w:rsidR="41276C83" w:rsidRPr="5534D33D">
        <w:rPr>
          <w:rFonts w:ascii="Calibri" w:eastAsia="Calibri" w:hAnsi="Calibri" w:cs="Calibri"/>
          <w:sz w:val="24"/>
          <w:szCs w:val="24"/>
        </w:rPr>
        <w:t>are</w:t>
      </w:r>
      <w:r w:rsidRPr="5534D33D">
        <w:rPr>
          <w:rFonts w:ascii="Calibri" w:eastAsia="Calibri" w:hAnsi="Calibri" w:cs="Calibri"/>
          <w:sz w:val="24"/>
          <w:szCs w:val="24"/>
        </w:rPr>
        <w:t xml:space="preserve"> </w:t>
      </w:r>
      <w:proofErr w:type="gramStart"/>
      <w:r w:rsidR="1270FA14" w:rsidRPr="5534D33D">
        <w:rPr>
          <w:rFonts w:ascii="Calibri" w:eastAsia="Calibri" w:hAnsi="Calibri" w:cs="Calibri"/>
          <w:sz w:val="24"/>
          <w:szCs w:val="24"/>
        </w:rPr>
        <w:t>$700</w:t>
      </w:r>
      <w:proofErr w:type="gramEnd"/>
    </w:p>
    <w:p w14:paraId="7EBBDB68" w14:textId="268FA438" w:rsidR="7B231B48" w:rsidRDefault="7B231B48" w:rsidP="5534D33D">
      <w:pPr>
        <w:pStyle w:val="ListParagraph"/>
        <w:numPr>
          <w:ilvl w:val="1"/>
          <w:numId w:val="25"/>
        </w:numPr>
        <w:spacing w:after="120" w:line="240" w:lineRule="auto"/>
        <w:ind w:left="720"/>
        <w:jc w:val="both"/>
        <w:rPr>
          <w:rFonts w:eastAsiaTheme="minorEastAsia"/>
          <w:sz w:val="24"/>
          <w:szCs w:val="24"/>
        </w:rPr>
      </w:pPr>
      <w:r w:rsidRPr="5534D33D">
        <w:rPr>
          <w:rFonts w:ascii="Calibri" w:eastAsia="Calibri" w:hAnsi="Calibri" w:cs="Calibri"/>
          <w:sz w:val="24"/>
          <w:szCs w:val="24"/>
        </w:rPr>
        <w:t xml:space="preserve">For NCAA Men's basketball, our </w:t>
      </w:r>
      <w:r w:rsidR="2D05EDAB" w:rsidRPr="5534D33D">
        <w:rPr>
          <w:rFonts w:ascii="Calibri" w:eastAsia="Calibri" w:hAnsi="Calibri" w:cs="Calibri"/>
          <w:sz w:val="24"/>
          <w:szCs w:val="24"/>
        </w:rPr>
        <w:t>in-g</w:t>
      </w:r>
      <w:r w:rsidR="0EF7F0C9" w:rsidRPr="5534D33D">
        <w:rPr>
          <w:rFonts w:ascii="Calibri" w:eastAsia="Calibri" w:hAnsi="Calibri" w:cs="Calibri"/>
          <w:sz w:val="24"/>
          <w:szCs w:val="24"/>
        </w:rPr>
        <w:t>ame</w:t>
      </w:r>
      <w:r w:rsidRPr="5534D33D">
        <w:rPr>
          <w:rFonts w:ascii="Calibri" w:eastAsia="Calibri" w:hAnsi="Calibri" w:cs="Calibri"/>
          <w:sz w:val="24"/>
          <w:szCs w:val="24"/>
        </w:rPr>
        <w:t xml:space="preserve"> line limits </w:t>
      </w:r>
      <w:r w:rsidR="07E35850" w:rsidRPr="5534D33D">
        <w:rPr>
          <w:rFonts w:ascii="Calibri" w:eastAsia="Calibri" w:hAnsi="Calibri" w:cs="Calibri"/>
          <w:sz w:val="24"/>
          <w:szCs w:val="24"/>
        </w:rPr>
        <w:t>are</w:t>
      </w:r>
      <w:r w:rsidRPr="5534D33D">
        <w:rPr>
          <w:rFonts w:ascii="Calibri" w:eastAsia="Calibri" w:hAnsi="Calibri" w:cs="Calibri"/>
          <w:sz w:val="24"/>
          <w:szCs w:val="24"/>
        </w:rPr>
        <w:t xml:space="preserve"> </w:t>
      </w:r>
      <w:proofErr w:type="gramStart"/>
      <w:r w:rsidR="52EB1040" w:rsidRPr="5534D33D">
        <w:rPr>
          <w:rFonts w:ascii="Calibri" w:eastAsia="Calibri" w:hAnsi="Calibri" w:cs="Calibri"/>
          <w:sz w:val="24"/>
          <w:szCs w:val="24"/>
        </w:rPr>
        <w:t>$700</w:t>
      </w:r>
      <w:proofErr w:type="gramEnd"/>
    </w:p>
    <w:p w14:paraId="1C9DE8F0" w14:textId="3F7BB7D8" w:rsidR="7B231B48" w:rsidRDefault="7B231B48" w:rsidP="5534D33D">
      <w:pPr>
        <w:pStyle w:val="ListParagraph"/>
        <w:numPr>
          <w:ilvl w:val="1"/>
          <w:numId w:val="25"/>
        </w:numPr>
        <w:spacing w:after="120" w:line="240" w:lineRule="auto"/>
        <w:ind w:left="720"/>
        <w:jc w:val="both"/>
        <w:rPr>
          <w:rFonts w:eastAsiaTheme="minorEastAsia"/>
          <w:sz w:val="24"/>
          <w:szCs w:val="24"/>
        </w:rPr>
      </w:pPr>
      <w:r w:rsidRPr="5534D33D">
        <w:rPr>
          <w:rFonts w:ascii="Calibri" w:eastAsia="Calibri" w:hAnsi="Calibri" w:cs="Calibri"/>
          <w:sz w:val="24"/>
          <w:szCs w:val="24"/>
        </w:rPr>
        <w:t xml:space="preserve">For WNBA, our pregame line limits </w:t>
      </w:r>
      <w:r w:rsidR="12B16168" w:rsidRPr="5534D33D">
        <w:rPr>
          <w:rFonts w:ascii="Calibri" w:eastAsia="Calibri" w:hAnsi="Calibri" w:cs="Calibri"/>
          <w:sz w:val="24"/>
          <w:szCs w:val="24"/>
        </w:rPr>
        <w:t>are</w:t>
      </w:r>
      <w:r w:rsidRPr="5534D33D">
        <w:rPr>
          <w:rFonts w:ascii="Calibri" w:eastAsia="Calibri" w:hAnsi="Calibri" w:cs="Calibri"/>
          <w:sz w:val="24"/>
          <w:szCs w:val="24"/>
        </w:rPr>
        <w:t xml:space="preserve"> </w:t>
      </w:r>
      <w:proofErr w:type="gramStart"/>
      <w:r w:rsidR="1EDFA0B3" w:rsidRPr="5534D33D">
        <w:rPr>
          <w:rFonts w:ascii="Calibri" w:eastAsia="Calibri" w:hAnsi="Calibri" w:cs="Calibri"/>
          <w:sz w:val="24"/>
          <w:szCs w:val="24"/>
        </w:rPr>
        <w:t>$700</w:t>
      </w:r>
      <w:proofErr w:type="gramEnd"/>
    </w:p>
    <w:p w14:paraId="16741564" w14:textId="403C133C" w:rsidR="7B231B48" w:rsidRDefault="7B231B48" w:rsidP="5534D33D">
      <w:pPr>
        <w:pStyle w:val="ListParagraph"/>
        <w:numPr>
          <w:ilvl w:val="1"/>
          <w:numId w:val="25"/>
        </w:numPr>
        <w:spacing w:after="120" w:line="240" w:lineRule="auto"/>
        <w:ind w:left="720"/>
        <w:jc w:val="both"/>
        <w:rPr>
          <w:rFonts w:eastAsiaTheme="minorEastAsia"/>
          <w:sz w:val="24"/>
          <w:szCs w:val="24"/>
        </w:rPr>
      </w:pPr>
      <w:r w:rsidRPr="5534D33D">
        <w:rPr>
          <w:rFonts w:ascii="Calibri" w:eastAsia="Calibri" w:hAnsi="Calibri" w:cs="Calibri"/>
          <w:sz w:val="24"/>
          <w:szCs w:val="24"/>
        </w:rPr>
        <w:t xml:space="preserve">For WNBA, our </w:t>
      </w:r>
      <w:r w:rsidR="64997C32" w:rsidRPr="5534D33D">
        <w:rPr>
          <w:rFonts w:ascii="Calibri" w:eastAsia="Calibri" w:hAnsi="Calibri" w:cs="Calibri"/>
          <w:sz w:val="24"/>
          <w:szCs w:val="24"/>
        </w:rPr>
        <w:t>in-g</w:t>
      </w:r>
      <w:r w:rsidR="518FF452" w:rsidRPr="5534D33D">
        <w:rPr>
          <w:rFonts w:ascii="Calibri" w:eastAsia="Calibri" w:hAnsi="Calibri" w:cs="Calibri"/>
          <w:sz w:val="24"/>
          <w:szCs w:val="24"/>
        </w:rPr>
        <w:t>ame</w:t>
      </w:r>
      <w:r w:rsidRPr="5534D33D">
        <w:rPr>
          <w:rFonts w:ascii="Calibri" w:eastAsia="Calibri" w:hAnsi="Calibri" w:cs="Calibri"/>
          <w:sz w:val="24"/>
          <w:szCs w:val="24"/>
        </w:rPr>
        <w:t xml:space="preserve"> line limits </w:t>
      </w:r>
      <w:r w:rsidR="1766DA7C" w:rsidRPr="5534D33D">
        <w:rPr>
          <w:rFonts w:ascii="Calibri" w:eastAsia="Calibri" w:hAnsi="Calibri" w:cs="Calibri"/>
          <w:sz w:val="24"/>
          <w:szCs w:val="24"/>
        </w:rPr>
        <w:t>are</w:t>
      </w:r>
      <w:r w:rsidRPr="5534D33D">
        <w:rPr>
          <w:rFonts w:ascii="Calibri" w:eastAsia="Calibri" w:hAnsi="Calibri" w:cs="Calibri"/>
          <w:sz w:val="24"/>
          <w:szCs w:val="24"/>
        </w:rPr>
        <w:t xml:space="preserve"> </w:t>
      </w:r>
      <w:proofErr w:type="gramStart"/>
      <w:r w:rsidR="1BD6D13D" w:rsidRPr="5534D33D">
        <w:rPr>
          <w:rFonts w:ascii="Calibri" w:eastAsia="Calibri" w:hAnsi="Calibri" w:cs="Calibri"/>
          <w:sz w:val="24"/>
          <w:szCs w:val="24"/>
        </w:rPr>
        <w:t>$700</w:t>
      </w:r>
      <w:proofErr w:type="gramEnd"/>
    </w:p>
    <w:p w14:paraId="64325F72" w14:textId="364AF878" w:rsidR="7B231B48" w:rsidRDefault="7B231B48" w:rsidP="5534D33D">
      <w:pPr>
        <w:pStyle w:val="ListParagraph"/>
        <w:numPr>
          <w:ilvl w:val="1"/>
          <w:numId w:val="25"/>
        </w:numPr>
        <w:spacing w:after="120" w:line="240" w:lineRule="auto"/>
        <w:ind w:left="720"/>
        <w:jc w:val="both"/>
        <w:rPr>
          <w:rFonts w:eastAsiaTheme="minorEastAsia"/>
          <w:sz w:val="24"/>
          <w:szCs w:val="24"/>
        </w:rPr>
      </w:pPr>
      <w:r w:rsidRPr="5534D33D">
        <w:rPr>
          <w:rFonts w:ascii="Calibri" w:eastAsia="Calibri" w:hAnsi="Calibri" w:cs="Calibri"/>
          <w:sz w:val="24"/>
          <w:szCs w:val="24"/>
        </w:rPr>
        <w:t xml:space="preserve">For NCAA Women’s Basketball, our pregame line limits </w:t>
      </w:r>
      <w:r w:rsidR="3110ABA1" w:rsidRPr="5534D33D">
        <w:rPr>
          <w:rFonts w:ascii="Calibri" w:eastAsia="Calibri" w:hAnsi="Calibri" w:cs="Calibri"/>
          <w:sz w:val="24"/>
          <w:szCs w:val="24"/>
        </w:rPr>
        <w:t>are</w:t>
      </w:r>
      <w:r w:rsidRPr="5534D33D">
        <w:rPr>
          <w:rFonts w:ascii="Calibri" w:eastAsia="Calibri" w:hAnsi="Calibri" w:cs="Calibri"/>
          <w:sz w:val="24"/>
          <w:szCs w:val="24"/>
        </w:rPr>
        <w:t xml:space="preserve"> </w:t>
      </w:r>
      <w:proofErr w:type="gramStart"/>
      <w:r w:rsidR="0DEFD94C" w:rsidRPr="5534D33D">
        <w:rPr>
          <w:rFonts w:ascii="Calibri" w:eastAsia="Calibri" w:hAnsi="Calibri" w:cs="Calibri"/>
          <w:sz w:val="24"/>
          <w:szCs w:val="24"/>
        </w:rPr>
        <w:t>$700</w:t>
      </w:r>
      <w:proofErr w:type="gramEnd"/>
    </w:p>
    <w:p w14:paraId="7F539D5A" w14:textId="778EFF2B" w:rsidR="7B231B48" w:rsidRDefault="7B231B48" w:rsidP="5534D33D">
      <w:pPr>
        <w:pStyle w:val="ListParagraph"/>
        <w:numPr>
          <w:ilvl w:val="1"/>
          <w:numId w:val="25"/>
        </w:numPr>
        <w:spacing w:after="120" w:line="240" w:lineRule="auto"/>
        <w:ind w:left="720"/>
        <w:jc w:val="both"/>
        <w:rPr>
          <w:rFonts w:eastAsiaTheme="minorEastAsia"/>
          <w:sz w:val="24"/>
          <w:szCs w:val="24"/>
        </w:rPr>
      </w:pPr>
      <w:r w:rsidRPr="5534D33D">
        <w:rPr>
          <w:rFonts w:ascii="Calibri" w:eastAsia="Calibri" w:hAnsi="Calibri" w:cs="Calibri"/>
          <w:sz w:val="24"/>
          <w:szCs w:val="24"/>
        </w:rPr>
        <w:t xml:space="preserve">For NCAA Women’s Basketball, our In </w:t>
      </w:r>
      <w:r w:rsidR="6901D5C1" w:rsidRPr="5534D33D">
        <w:rPr>
          <w:rFonts w:ascii="Calibri" w:eastAsia="Calibri" w:hAnsi="Calibri" w:cs="Calibri"/>
          <w:sz w:val="24"/>
          <w:szCs w:val="24"/>
        </w:rPr>
        <w:t>Wager</w:t>
      </w:r>
      <w:r w:rsidRPr="5534D33D">
        <w:rPr>
          <w:rFonts w:ascii="Calibri" w:eastAsia="Calibri" w:hAnsi="Calibri" w:cs="Calibri"/>
          <w:sz w:val="24"/>
          <w:szCs w:val="24"/>
        </w:rPr>
        <w:t xml:space="preserve"> Line Limits </w:t>
      </w:r>
      <w:r w:rsidR="3CF75318" w:rsidRPr="5534D33D">
        <w:rPr>
          <w:rFonts w:ascii="Calibri" w:eastAsia="Calibri" w:hAnsi="Calibri" w:cs="Calibri"/>
          <w:sz w:val="24"/>
          <w:szCs w:val="24"/>
        </w:rPr>
        <w:t xml:space="preserve">are </w:t>
      </w:r>
      <w:proofErr w:type="gramStart"/>
      <w:r w:rsidR="35768CF6" w:rsidRPr="5534D33D">
        <w:rPr>
          <w:rFonts w:ascii="Calibri" w:eastAsia="Calibri" w:hAnsi="Calibri" w:cs="Calibri"/>
          <w:sz w:val="24"/>
          <w:szCs w:val="24"/>
        </w:rPr>
        <w:t>$700</w:t>
      </w:r>
      <w:proofErr w:type="gramEnd"/>
    </w:p>
    <w:p w14:paraId="09097DEB" w14:textId="4E7422E4" w:rsidR="007471E2" w:rsidRPr="008F2BF1" w:rsidRDefault="007471E2" w:rsidP="00680DB2">
      <w:pPr>
        <w:pStyle w:val="ListParagraph"/>
        <w:keepNext/>
        <w:numPr>
          <w:ilvl w:val="0"/>
          <w:numId w:val="25"/>
        </w:numPr>
        <w:spacing w:before="360" w:after="120" w:line="240" w:lineRule="auto"/>
        <w:jc w:val="both"/>
        <w:rPr>
          <w:rFonts w:eastAsia="Avenir Next LT Pro"/>
          <w:b/>
          <w:bCs/>
          <w:color w:val="000000" w:themeColor="text1"/>
          <w:sz w:val="24"/>
          <w:szCs w:val="24"/>
        </w:rPr>
      </w:pPr>
      <w:r w:rsidRPr="6763097F">
        <w:rPr>
          <w:rFonts w:eastAsia="Avenir Next LT Pro"/>
          <w:b/>
          <w:bCs/>
          <w:sz w:val="24"/>
          <w:szCs w:val="24"/>
        </w:rPr>
        <w:t>Boxing/MMA</w:t>
      </w:r>
    </w:p>
    <w:p w14:paraId="1B90A942" w14:textId="47A1D157" w:rsidR="007471E2" w:rsidRPr="008F2BF1" w:rsidRDefault="007471E2" w:rsidP="00680DB2">
      <w:pPr>
        <w:pStyle w:val="ListParagraph"/>
        <w:numPr>
          <w:ilvl w:val="1"/>
          <w:numId w:val="25"/>
        </w:numPr>
        <w:spacing w:after="120" w:line="240" w:lineRule="auto"/>
        <w:ind w:left="720"/>
        <w:jc w:val="both"/>
        <w:rPr>
          <w:rFonts w:eastAsia="Avenir Next LT Pro"/>
          <w:color w:val="000000" w:themeColor="text1"/>
          <w:sz w:val="24"/>
          <w:szCs w:val="24"/>
        </w:rPr>
      </w:pPr>
      <w:r w:rsidRPr="6763097F">
        <w:rPr>
          <w:rFonts w:eastAsia="Avenir Next LT Pro"/>
          <w:sz w:val="24"/>
          <w:szCs w:val="24"/>
        </w:rPr>
        <w:t xml:space="preserve">In “Fighting”, a full round is defined as one in which the bell (buzzer, etc.) has sounded signifying the conclusion of such round. If a fighter is counted out or the bout officially stopped prior to the bell, that round is not considered a full round for wagering purposes. If a half </w:t>
      </w:r>
      <w:r w:rsidR="2A73D596" w:rsidRPr="6763097F">
        <w:rPr>
          <w:rFonts w:eastAsia="Avenir Next LT Pro"/>
          <w:sz w:val="24"/>
          <w:szCs w:val="24"/>
        </w:rPr>
        <w:t>round (</w:t>
      </w:r>
      <w:r w:rsidRPr="6763097F">
        <w:rPr>
          <w:rFonts w:eastAsia="Avenir Next LT Pro"/>
          <w:sz w:val="24"/>
          <w:szCs w:val="24"/>
        </w:rPr>
        <w:t xml:space="preserve">one minute and thirty seconds of a </w:t>
      </w:r>
      <w:r w:rsidR="286F3DC1" w:rsidRPr="6763097F">
        <w:rPr>
          <w:rFonts w:eastAsia="Avenir Next LT Pro"/>
          <w:sz w:val="24"/>
          <w:szCs w:val="24"/>
        </w:rPr>
        <w:t>three-minute</w:t>
      </w:r>
      <w:r w:rsidRPr="6763097F">
        <w:rPr>
          <w:rFonts w:eastAsia="Avenir Next LT Pro"/>
          <w:sz w:val="24"/>
          <w:szCs w:val="24"/>
        </w:rPr>
        <w:t xml:space="preserve"> round, 2 minute 30 seconds of a </w:t>
      </w:r>
      <w:r w:rsidR="28CE9408" w:rsidRPr="6763097F">
        <w:rPr>
          <w:rFonts w:eastAsia="Avenir Next LT Pro"/>
          <w:sz w:val="24"/>
          <w:szCs w:val="24"/>
        </w:rPr>
        <w:t>five-minute</w:t>
      </w:r>
      <w:r w:rsidRPr="6763097F">
        <w:rPr>
          <w:rFonts w:eastAsia="Avenir Next LT Pro"/>
          <w:sz w:val="24"/>
          <w:szCs w:val="24"/>
        </w:rPr>
        <w:t xml:space="preserve"> round)</w:t>
      </w:r>
      <w:r w:rsidR="734F4506" w:rsidRPr="6763097F">
        <w:rPr>
          <w:rFonts w:eastAsia="Avenir Next LT Pro"/>
          <w:sz w:val="24"/>
          <w:szCs w:val="24"/>
        </w:rPr>
        <w:t xml:space="preserve"> </w:t>
      </w:r>
      <w:r w:rsidRPr="6763097F">
        <w:rPr>
          <w:rFonts w:eastAsia="Avenir Next LT Pro"/>
          <w:sz w:val="24"/>
          <w:szCs w:val="24"/>
        </w:rPr>
        <w:t xml:space="preserve">or other specified time is listed, the official time of the </w:t>
      </w:r>
      <w:r w:rsidR="0A8CF9B0" w:rsidRPr="6763097F">
        <w:rPr>
          <w:rFonts w:eastAsia="Avenir Next LT Pro"/>
          <w:sz w:val="24"/>
          <w:szCs w:val="24"/>
        </w:rPr>
        <w:t>bout's</w:t>
      </w:r>
      <w:r w:rsidRPr="6763097F">
        <w:rPr>
          <w:rFonts w:eastAsia="Avenir Next LT Pro"/>
          <w:sz w:val="24"/>
          <w:szCs w:val="24"/>
        </w:rPr>
        <w:t xml:space="preserve"> conclusion, as determined by ring officials, will determine </w:t>
      </w:r>
      <w:r w:rsidR="54C78470" w:rsidRPr="6763097F">
        <w:rPr>
          <w:rFonts w:eastAsia="Avenir Next LT Pro"/>
          <w:sz w:val="24"/>
          <w:szCs w:val="24"/>
        </w:rPr>
        <w:t xml:space="preserve">wager </w:t>
      </w:r>
      <w:r w:rsidRPr="6763097F">
        <w:rPr>
          <w:rFonts w:eastAsia="Avenir Next LT Pro"/>
          <w:sz w:val="24"/>
          <w:szCs w:val="24"/>
        </w:rPr>
        <w:t xml:space="preserve">winners and losers. </w:t>
      </w:r>
    </w:p>
    <w:p w14:paraId="1B4180D3" w14:textId="4206915B" w:rsidR="007471E2" w:rsidRPr="008F2BF1" w:rsidRDefault="007471E2" w:rsidP="00680DB2">
      <w:pPr>
        <w:pStyle w:val="ListParagraph"/>
        <w:numPr>
          <w:ilvl w:val="1"/>
          <w:numId w:val="25"/>
        </w:numPr>
        <w:shd w:val="clear" w:color="auto" w:fill="FFFFFF" w:themeFill="background1"/>
        <w:spacing w:before="150" w:after="120" w:line="240" w:lineRule="auto"/>
        <w:ind w:left="720"/>
        <w:jc w:val="both"/>
        <w:rPr>
          <w:rFonts w:eastAsia="Avenir Next LT Pro"/>
          <w:color w:val="000000" w:themeColor="text1"/>
          <w:sz w:val="24"/>
          <w:szCs w:val="24"/>
        </w:rPr>
      </w:pPr>
      <w:r w:rsidRPr="6763097F">
        <w:rPr>
          <w:rFonts w:eastAsia="Avenir Next LT Pro"/>
          <w:sz w:val="24"/>
          <w:szCs w:val="24"/>
        </w:rPr>
        <w:t xml:space="preserve">If a boxing or mixed martial arts fight ends at exactly 1:30 of a 3:00 minute round or 2:30 of a 5:00 minute round, whereas the fight lands exactly on the listed total, </w:t>
      </w:r>
      <w:r w:rsidR="00132307" w:rsidRPr="6763097F">
        <w:rPr>
          <w:rFonts w:eastAsia="Avenir Next LT Pro"/>
          <w:sz w:val="24"/>
          <w:szCs w:val="24"/>
        </w:rPr>
        <w:t>over/under</w:t>
      </w:r>
      <w:r w:rsidRPr="6763097F">
        <w:rPr>
          <w:rFonts w:eastAsia="Avenir Next LT Pro"/>
          <w:sz w:val="24"/>
          <w:szCs w:val="24"/>
        </w:rPr>
        <w:t xml:space="preserve"> </w:t>
      </w:r>
      <w:r w:rsidR="00132307" w:rsidRPr="6763097F">
        <w:rPr>
          <w:rFonts w:eastAsia="Avenir Next LT Pro"/>
          <w:sz w:val="24"/>
          <w:szCs w:val="24"/>
        </w:rPr>
        <w:t xml:space="preserve">wagers </w:t>
      </w:r>
      <w:r w:rsidRPr="6763097F">
        <w:rPr>
          <w:rFonts w:eastAsia="Avenir Next LT Pro"/>
          <w:sz w:val="24"/>
          <w:szCs w:val="24"/>
        </w:rPr>
        <w:t>will be refunded.</w:t>
      </w:r>
    </w:p>
    <w:p w14:paraId="6E840CEC" w14:textId="72B73E24" w:rsidR="007471E2" w:rsidRPr="008F2BF1" w:rsidRDefault="007471E2" w:rsidP="00680DB2">
      <w:pPr>
        <w:pStyle w:val="ListParagraph"/>
        <w:numPr>
          <w:ilvl w:val="1"/>
          <w:numId w:val="25"/>
        </w:numPr>
        <w:spacing w:after="120" w:line="240" w:lineRule="auto"/>
        <w:ind w:left="720"/>
        <w:jc w:val="both"/>
        <w:rPr>
          <w:rFonts w:eastAsia="Avenir Next LT Pro"/>
          <w:color w:val="000000" w:themeColor="text1"/>
          <w:sz w:val="24"/>
          <w:szCs w:val="24"/>
        </w:rPr>
      </w:pPr>
      <w:r w:rsidRPr="57A4C1DC">
        <w:rPr>
          <w:rFonts w:eastAsia="Avenir Next LT Pro"/>
          <w:sz w:val="24"/>
          <w:szCs w:val="24"/>
        </w:rPr>
        <w:t>On fighting</w:t>
      </w:r>
      <w:r w:rsidR="00132307" w:rsidRPr="57A4C1DC">
        <w:rPr>
          <w:rFonts w:eastAsia="Avenir Next LT Pro"/>
          <w:sz w:val="24"/>
          <w:szCs w:val="24"/>
        </w:rPr>
        <w:t xml:space="preserve"> and</w:t>
      </w:r>
      <w:r w:rsidRPr="57A4C1DC">
        <w:rPr>
          <w:rFonts w:eastAsia="Avenir Next LT Pro"/>
          <w:sz w:val="24"/>
          <w:szCs w:val="24"/>
        </w:rPr>
        <w:t xml:space="preserve"> mixed martial arts “K.O.” </w:t>
      </w:r>
      <w:r w:rsidR="375E5611" w:rsidRPr="57A4C1DC">
        <w:rPr>
          <w:rFonts w:eastAsia="Avenir Next LT Pro"/>
          <w:sz w:val="24"/>
          <w:szCs w:val="24"/>
        </w:rPr>
        <w:t xml:space="preserve">proposition </w:t>
      </w:r>
      <w:r w:rsidRPr="57A4C1DC">
        <w:rPr>
          <w:rFonts w:eastAsia="Avenir Next LT Pro"/>
          <w:sz w:val="24"/>
          <w:szCs w:val="24"/>
        </w:rPr>
        <w:t xml:space="preserve">wagers, “K.O.” includes knockout, technical knockout, disqualification, or any other stoppage. </w:t>
      </w:r>
    </w:p>
    <w:p w14:paraId="69440A2B" w14:textId="2DCE2A10" w:rsidR="00371173" w:rsidRPr="008F2BF1" w:rsidRDefault="00AD35BC" w:rsidP="00680DB2">
      <w:pPr>
        <w:pStyle w:val="ListParagraph"/>
        <w:numPr>
          <w:ilvl w:val="1"/>
          <w:numId w:val="25"/>
        </w:numPr>
        <w:spacing w:after="120" w:line="240" w:lineRule="auto"/>
        <w:ind w:left="720"/>
        <w:jc w:val="both"/>
        <w:rPr>
          <w:rFonts w:eastAsia="Avenir Next LT Pro"/>
          <w:color w:val="000000" w:themeColor="text1"/>
          <w:sz w:val="24"/>
          <w:szCs w:val="24"/>
        </w:rPr>
      </w:pPr>
      <w:r w:rsidRPr="6763097F">
        <w:rPr>
          <w:rFonts w:eastAsia="Avenir Next LT Pro"/>
          <w:sz w:val="24"/>
          <w:szCs w:val="24"/>
        </w:rPr>
        <w:lastRenderedPageBreak/>
        <w:t>For pick the knockout round wagers, if a fighter doesn’t answer the bell for the next round, the previous round will be declared the winner. Knockout includes a technical knockout and disqualifications.</w:t>
      </w:r>
      <w:r w:rsidR="08C30F5A" w:rsidRPr="6763097F">
        <w:rPr>
          <w:rFonts w:eastAsia="Avenir Next LT Pro"/>
          <w:sz w:val="24"/>
          <w:szCs w:val="24"/>
        </w:rPr>
        <w:t xml:space="preserve">       </w:t>
      </w:r>
    </w:p>
    <w:p w14:paraId="3470E890" w14:textId="548D3FA5" w:rsidR="007471E2" w:rsidRPr="008F2BF1" w:rsidRDefault="007471E2" w:rsidP="00680DB2">
      <w:pPr>
        <w:pStyle w:val="ListParagraph"/>
        <w:numPr>
          <w:ilvl w:val="1"/>
          <w:numId w:val="25"/>
        </w:numPr>
        <w:spacing w:after="120" w:line="240" w:lineRule="auto"/>
        <w:ind w:left="720"/>
        <w:jc w:val="both"/>
        <w:rPr>
          <w:rFonts w:eastAsia="Avenir Next LT Pro"/>
          <w:color w:val="000000" w:themeColor="text1"/>
          <w:sz w:val="24"/>
          <w:szCs w:val="24"/>
        </w:rPr>
      </w:pPr>
      <w:r w:rsidRPr="57A4C1DC">
        <w:rPr>
          <w:rFonts w:eastAsia="Avenir Next LT Pro"/>
          <w:sz w:val="24"/>
          <w:szCs w:val="24"/>
        </w:rPr>
        <w:t>On fighting</w:t>
      </w:r>
      <w:r w:rsidR="00132307" w:rsidRPr="57A4C1DC">
        <w:rPr>
          <w:rFonts w:eastAsia="Avenir Next LT Pro"/>
          <w:sz w:val="24"/>
          <w:szCs w:val="24"/>
        </w:rPr>
        <w:t xml:space="preserve"> and</w:t>
      </w:r>
      <w:r w:rsidRPr="57A4C1DC">
        <w:rPr>
          <w:rFonts w:eastAsia="Avenir Next LT Pro"/>
          <w:sz w:val="24"/>
          <w:szCs w:val="24"/>
        </w:rPr>
        <w:t xml:space="preserve"> mixed martial arts “Decision” </w:t>
      </w:r>
      <w:r w:rsidR="66682DD7" w:rsidRPr="57A4C1DC">
        <w:rPr>
          <w:rFonts w:eastAsia="Avenir Next LT Pro"/>
          <w:sz w:val="24"/>
          <w:szCs w:val="24"/>
        </w:rPr>
        <w:t xml:space="preserve">proposition </w:t>
      </w:r>
      <w:r w:rsidRPr="57A4C1DC">
        <w:rPr>
          <w:rFonts w:eastAsia="Avenir Next LT Pro"/>
          <w:sz w:val="24"/>
          <w:szCs w:val="24"/>
        </w:rPr>
        <w:t xml:space="preserve">wagers, “Decision” means </w:t>
      </w:r>
      <w:r w:rsidR="00132307" w:rsidRPr="57A4C1DC">
        <w:rPr>
          <w:rFonts w:eastAsia="Avenir Next LT Pro"/>
          <w:sz w:val="24"/>
          <w:szCs w:val="24"/>
        </w:rPr>
        <w:t xml:space="preserve">the </w:t>
      </w:r>
      <w:r w:rsidRPr="57A4C1DC">
        <w:rPr>
          <w:rFonts w:eastAsia="Avenir Next LT Pro"/>
          <w:sz w:val="24"/>
          <w:szCs w:val="24"/>
        </w:rPr>
        <w:t xml:space="preserve">fight must go to the judge’s scorecards to determine a </w:t>
      </w:r>
      <w:r w:rsidR="00232C0D" w:rsidRPr="57A4C1DC">
        <w:rPr>
          <w:rFonts w:eastAsia="Avenir Next LT Pro"/>
          <w:sz w:val="24"/>
          <w:szCs w:val="24"/>
        </w:rPr>
        <w:t>winner,</w:t>
      </w:r>
      <w:r w:rsidRPr="57A4C1DC">
        <w:rPr>
          <w:rFonts w:eastAsia="Avenir Next LT Pro"/>
          <w:sz w:val="24"/>
          <w:szCs w:val="24"/>
        </w:rPr>
        <w:t xml:space="preserve"> including </w:t>
      </w:r>
      <w:r w:rsidR="00132307" w:rsidRPr="57A4C1DC">
        <w:rPr>
          <w:rFonts w:eastAsia="Avenir Next LT Pro"/>
          <w:sz w:val="24"/>
          <w:szCs w:val="24"/>
        </w:rPr>
        <w:t xml:space="preserve">a </w:t>
      </w:r>
      <w:r w:rsidRPr="57A4C1DC">
        <w:rPr>
          <w:rFonts w:eastAsia="Avenir Next LT Pro"/>
          <w:sz w:val="24"/>
          <w:szCs w:val="24"/>
        </w:rPr>
        <w:t xml:space="preserve">technical decision. </w:t>
      </w:r>
    </w:p>
    <w:p w14:paraId="0E59C987" w14:textId="47DADFC9" w:rsidR="007471E2" w:rsidRPr="008F2BF1" w:rsidRDefault="007471E2" w:rsidP="00680DB2">
      <w:pPr>
        <w:pStyle w:val="ListParagraph"/>
        <w:numPr>
          <w:ilvl w:val="1"/>
          <w:numId w:val="25"/>
        </w:numPr>
        <w:spacing w:after="120" w:line="240" w:lineRule="auto"/>
        <w:ind w:left="720"/>
        <w:jc w:val="both"/>
        <w:rPr>
          <w:rFonts w:eastAsia="Avenir Next LT Pro"/>
          <w:color w:val="000000" w:themeColor="text1"/>
          <w:sz w:val="24"/>
          <w:szCs w:val="24"/>
        </w:rPr>
      </w:pPr>
      <w:r w:rsidRPr="57A4C1DC">
        <w:rPr>
          <w:rFonts w:eastAsia="Avenir Next LT Pro"/>
          <w:sz w:val="24"/>
          <w:szCs w:val="24"/>
        </w:rPr>
        <w:t>On fighting</w:t>
      </w:r>
      <w:r w:rsidR="00132307" w:rsidRPr="57A4C1DC">
        <w:rPr>
          <w:rFonts w:eastAsia="Avenir Next LT Pro"/>
          <w:sz w:val="24"/>
          <w:szCs w:val="24"/>
        </w:rPr>
        <w:t xml:space="preserve"> and</w:t>
      </w:r>
      <w:r w:rsidRPr="57A4C1DC">
        <w:rPr>
          <w:rFonts w:eastAsia="Avenir Next LT Pro"/>
          <w:sz w:val="24"/>
          <w:szCs w:val="24"/>
        </w:rPr>
        <w:t xml:space="preserve"> mixed martial arts “Draw” </w:t>
      </w:r>
      <w:r w:rsidR="1F70DFD6" w:rsidRPr="57A4C1DC">
        <w:rPr>
          <w:rFonts w:eastAsia="Avenir Next LT Pro"/>
          <w:sz w:val="24"/>
          <w:szCs w:val="24"/>
        </w:rPr>
        <w:t xml:space="preserve">proposition </w:t>
      </w:r>
      <w:r w:rsidRPr="57A4C1DC">
        <w:rPr>
          <w:rFonts w:eastAsia="Avenir Next LT Pro"/>
          <w:sz w:val="24"/>
          <w:szCs w:val="24"/>
        </w:rPr>
        <w:t xml:space="preserve">wagers; “Draw” means fight must go to the judges’ scorecards and be declared a draw; including </w:t>
      </w:r>
      <w:r w:rsidR="00132307" w:rsidRPr="57A4C1DC">
        <w:rPr>
          <w:rFonts w:eastAsia="Avenir Next LT Pro"/>
          <w:sz w:val="24"/>
          <w:szCs w:val="24"/>
        </w:rPr>
        <w:t xml:space="preserve">a </w:t>
      </w:r>
      <w:r w:rsidRPr="57A4C1DC">
        <w:rPr>
          <w:rFonts w:eastAsia="Avenir Next LT Pro"/>
          <w:sz w:val="24"/>
          <w:szCs w:val="24"/>
        </w:rPr>
        <w:t xml:space="preserve">technical draw. </w:t>
      </w:r>
      <w:r w:rsidR="004B22A5" w:rsidRPr="57A4C1DC">
        <w:rPr>
          <w:rFonts w:eastAsia="Avenir Next LT Pro"/>
          <w:sz w:val="24"/>
          <w:szCs w:val="24"/>
        </w:rPr>
        <w:t xml:space="preserve">In the event of a draw, wagers on who will win are “no </w:t>
      </w:r>
      <w:proofErr w:type="gramStart"/>
      <w:r w:rsidR="004B22A5" w:rsidRPr="57A4C1DC">
        <w:rPr>
          <w:rFonts w:eastAsia="Avenir Next LT Pro"/>
          <w:sz w:val="24"/>
          <w:szCs w:val="24"/>
        </w:rPr>
        <w:t>action</w:t>
      </w:r>
      <w:proofErr w:type="gramEnd"/>
      <w:r w:rsidR="004B22A5" w:rsidRPr="57A4C1DC">
        <w:rPr>
          <w:rFonts w:eastAsia="Avenir Next LT Pro"/>
          <w:sz w:val="24"/>
          <w:szCs w:val="24"/>
        </w:rPr>
        <w:t>”</w:t>
      </w:r>
    </w:p>
    <w:p w14:paraId="16327BAD" w14:textId="2A83A297" w:rsidR="00CF6ADC" w:rsidRPr="008F2BF1" w:rsidRDefault="00DD6BEA" w:rsidP="00680DB2">
      <w:pPr>
        <w:pStyle w:val="ListParagraph"/>
        <w:numPr>
          <w:ilvl w:val="1"/>
          <w:numId w:val="25"/>
        </w:numPr>
        <w:spacing w:after="120" w:line="240" w:lineRule="auto"/>
        <w:ind w:left="720"/>
        <w:jc w:val="both"/>
        <w:rPr>
          <w:rFonts w:eastAsia="Avenir Next LT Pro"/>
          <w:color w:val="000000" w:themeColor="text1"/>
          <w:sz w:val="24"/>
          <w:szCs w:val="24"/>
        </w:rPr>
      </w:pPr>
      <w:r w:rsidRPr="57A4C1DC">
        <w:rPr>
          <w:rFonts w:eastAsia="Avenir Next LT Pro"/>
          <w:sz w:val="24"/>
          <w:szCs w:val="24"/>
        </w:rPr>
        <w:t>All straight win wagers will have "action" regardless of any changes in weight class, scheduled length of the bout, or championship sanction unless otherwise stipulated. All round, knock-out (“K.O.”) or decision</w:t>
      </w:r>
      <w:r w:rsidR="4CA07A26" w:rsidRPr="57A4C1DC">
        <w:rPr>
          <w:rFonts w:eastAsia="Avenir Next LT Pro"/>
          <w:sz w:val="24"/>
          <w:szCs w:val="24"/>
        </w:rPr>
        <w:t xml:space="preserve"> proposition</w:t>
      </w:r>
      <w:r w:rsidRPr="57A4C1DC">
        <w:rPr>
          <w:rFonts w:eastAsia="Avenir Next LT Pro"/>
          <w:sz w:val="24"/>
          <w:szCs w:val="24"/>
        </w:rPr>
        <w:t xml:space="preserve"> wagers are "no action" if the scheduled length of the bout is changed.</w:t>
      </w:r>
    </w:p>
    <w:p w14:paraId="147F1540" w14:textId="6E7722D8" w:rsidR="007471E2" w:rsidRPr="008F2BF1" w:rsidRDefault="007471E2" w:rsidP="00680DB2">
      <w:pPr>
        <w:pStyle w:val="ListParagraph"/>
        <w:numPr>
          <w:ilvl w:val="1"/>
          <w:numId w:val="25"/>
        </w:numPr>
        <w:spacing w:after="120" w:line="240" w:lineRule="auto"/>
        <w:ind w:left="720"/>
        <w:jc w:val="both"/>
        <w:rPr>
          <w:rFonts w:eastAsia="Avenir Next LT Pro"/>
          <w:color w:val="000000" w:themeColor="text1"/>
          <w:sz w:val="24"/>
          <w:szCs w:val="24"/>
        </w:rPr>
      </w:pPr>
      <w:r w:rsidRPr="6763097F">
        <w:rPr>
          <w:rFonts w:eastAsia="Avenir Next LT Pro"/>
          <w:sz w:val="24"/>
          <w:szCs w:val="24"/>
        </w:rPr>
        <w:t>All wagers will be settled according to the official result of the relevant governing body immediately as declared by the ring announcer at the end of the fight.</w:t>
      </w:r>
    </w:p>
    <w:p w14:paraId="586B5B5E" w14:textId="04D3FA80" w:rsidR="007471E2" w:rsidRPr="008F2BF1" w:rsidRDefault="007471E2" w:rsidP="00680DB2">
      <w:pPr>
        <w:pStyle w:val="ListParagraph"/>
        <w:numPr>
          <w:ilvl w:val="1"/>
          <w:numId w:val="25"/>
        </w:numPr>
        <w:spacing w:after="120" w:line="240" w:lineRule="auto"/>
        <w:ind w:left="720"/>
        <w:jc w:val="both"/>
        <w:rPr>
          <w:rFonts w:eastAsia="Avenir Next LT Pro"/>
          <w:color w:val="000000" w:themeColor="text1"/>
          <w:sz w:val="24"/>
          <w:szCs w:val="24"/>
        </w:rPr>
      </w:pPr>
      <w:r w:rsidRPr="6763097F">
        <w:rPr>
          <w:rFonts w:eastAsia="Avenir Next LT Pro"/>
          <w:sz w:val="24"/>
          <w:szCs w:val="24"/>
        </w:rPr>
        <w:t xml:space="preserve">For settlement purposes, in case the match is interrupted for any reason in between rounds, </w:t>
      </w:r>
      <w:r w:rsidR="2C771132" w:rsidRPr="6763097F">
        <w:rPr>
          <w:rFonts w:eastAsia="Avenir Next LT Pro"/>
          <w:sz w:val="24"/>
          <w:szCs w:val="24"/>
        </w:rPr>
        <w:t>e.g.,</w:t>
      </w:r>
      <w:r w:rsidRPr="6763097F">
        <w:rPr>
          <w:rFonts w:eastAsia="Avenir Next LT Pro"/>
          <w:sz w:val="24"/>
          <w:szCs w:val="24"/>
        </w:rPr>
        <w:t xml:space="preserve"> retirement before the start of a round, disqualification, failure to answer the bell, the fight will be deemed to have finished at the end of the previous round.</w:t>
      </w:r>
    </w:p>
    <w:p w14:paraId="4460FA8A" w14:textId="11903947" w:rsidR="001C60F4" w:rsidRPr="008F2BF1" w:rsidRDefault="00A8071A" w:rsidP="00680DB2">
      <w:pPr>
        <w:pStyle w:val="ListParagraph"/>
        <w:numPr>
          <w:ilvl w:val="1"/>
          <w:numId w:val="25"/>
        </w:numPr>
        <w:shd w:val="clear" w:color="auto" w:fill="FFFFFF" w:themeFill="background1"/>
        <w:spacing w:before="150" w:after="120" w:line="240" w:lineRule="auto"/>
        <w:ind w:left="720"/>
        <w:jc w:val="both"/>
        <w:rPr>
          <w:rFonts w:eastAsia="Avenir Next LT Pro"/>
          <w:color w:val="000000" w:themeColor="text1"/>
          <w:sz w:val="24"/>
          <w:szCs w:val="24"/>
        </w:rPr>
      </w:pPr>
      <w:r w:rsidRPr="6763097F">
        <w:rPr>
          <w:rFonts w:eastAsia="Avenir Next LT Pro"/>
          <w:sz w:val="24"/>
          <w:szCs w:val="24"/>
        </w:rPr>
        <w:t>In the event of a fight being declared a “no-contest”, all wagers (including totals) on that fight will be considered “no-action”, regardless of when the fight is stopped.</w:t>
      </w:r>
    </w:p>
    <w:p w14:paraId="421DE316" w14:textId="7CDB8816" w:rsidR="279CA192" w:rsidRDefault="279CA192" w:rsidP="5534D33D">
      <w:pPr>
        <w:pStyle w:val="ListParagraph"/>
        <w:keepNext/>
        <w:numPr>
          <w:ilvl w:val="1"/>
          <w:numId w:val="25"/>
        </w:numPr>
        <w:shd w:val="clear" w:color="auto" w:fill="FFFFFF" w:themeFill="background1"/>
        <w:spacing w:before="150" w:after="120" w:line="240" w:lineRule="auto"/>
        <w:ind w:left="720"/>
        <w:jc w:val="both"/>
        <w:rPr>
          <w:rFonts w:eastAsiaTheme="minorEastAsia"/>
          <w:sz w:val="24"/>
          <w:szCs w:val="24"/>
        </w:rPr>
      </w:pPr>
      <w:r w:rsidRPr="5534D33D">
        <w:rPr>
          <w:rFonts w:ascii="Calibri" w:eastAsia="Calibri" w:hAnsi="Calibri" w:cs="Calibri"/>
          <w:sz w:val="24"/>
          <w:szCs w:val="24"/>
        </w:rPr>
        <w:t xml:space="preserve">For Boxing, our pregame line limits </w:t>
      </w:r>
      <w:r w:rsidR="444CD52E" w:rsidRPr="5534D33D">
        <w:rPr>
          <w:rFonts w:ascii="Calibri" w:eastAsia="Calibri" w:hAnsi="Calibri" w:cs="Calibri"/>
          <w:sz w:val="24"/>
          <w:szCs w:val="24"/>
        </w:rPr>
        <w:t xml:space="preserve">are </w:t>
      </w:r>
      <w:proofErr w:type="gramStart"/>
      <w:r w:rsidR="0EAFA0A6" w:rsidRPr="5534D33D">
        <w:rPr>
          <w:rFonts w:ascii="Calibri" w:eastAsia="Calibri" w:hAnsi="Calibri" w:cs="Calibri"/>
          <w:sz w:val="24"/>
          <w:szCs w:val="24"/>
        </w:rPr>
        <w:t>$700</w:t>
      </w:r>
      <w:proofErr w:type="gramEnd"/>
    </w:p>
    <w:p w14:paraId="46D07115" w14:textId="4E1206CD" w:rsidR="279CA192" w:rsidRDefault="279CA192" w:rsidP="5534D33D">
      <w:pPr>
        <w:pStyle w:val="ListParagraph"/>
        <w:keepNext/>
        <w:numPr>
          <w:ilvl w:val="1"/>
          <w:numId w:val="25"/>
        </w:numPr>
        <w:spacing w:before="150" w:after="120" w:line="240" w:lineRule="auto"/>
        <w:ind w:left="720"/>
        <w:jc w:val="both"/>
        <w:rPr>
          <w:rFonts w:eastAsiaTheme="minorEastAsia"/>
          <w:sz w:val="24"/>
          <w:szCs w:val="24"/>
        </w:rPr>
      </w:pPr>
      <w:r w:rsidRPr="5534D33D">
        <w:rPr>
          <w:rFonts w:ascii="Calibri" w:eastAsia="Calibri" w:hAnsi="Calibri" w:cs="Calibri"/>
          <w:sz w:val="24"/>
          <w:szCs w:val="24"/>
        </w:rPr>
        <w:t xml:space="preserve">For UFC, our pregame line limits </w:t>
      </w:r>
      <w:r w:rsidR="0489DA07" w:rsidRPr="5534D33D">
        <w:rPr>
          <w:rFonts w:ascii="Calibri" w:eastAsia="Calibri" w:hAnsi="Calibri" w:cs="Calibri"/>
          <w:sz w:val="24"/>
          <w:szCs w:val="24"/>
        </w:rPr>
        <w:t>are</w:t>
      </w:r>
      <w:r w:rsidRPr="5534D33D">
        <w:rPr>
          <w:rFonts w:ascii="Calibri" w:eastAsia="Calibri" w:hAnsi="Calibri" w:cs="Calibri"/>
          <w:sz w:val="24"/>
          <w:szCs w:val="24"/>
        </w:rPr>
        <w:t xml:space="preserve"> </w:t>
      </w:r>
      <w:proofErr w:type="gramStart"/>
      <w:r w:rsidR="4F0D1047" w:rsidRPr="5534D33D">
        <w:rPr>
          <w:rFonts w:ascii="Calibri" w:eastAsia="Calibri" w:hAnsi="Calibri" w:cs="Calibri"/>
          <w:sz w:val="24"/>
          <w:szCs w:val="24"/>
        </w:rPr>
        <w:t>$700</w:t>
      </w:r>
      <w:proofErr w:type="gramEnd"/>
    </w:p>
    <w:p w14:paraId="70B103B6" w14:textId="0F39EB14" w:rsidR="279CA192" w:rsidRDefault="279CA192" w:rsidP="5534D33D">
      <w:pPr>
        <w:pStyle w:val="ListParagraph"/>
        <w:numPr>
          <w:ilvl w:val="1"/>
          <w:numId w:val="25"/>
        </w:numPr>
        <w:spacing w:before="150" w:after="120" w:line="240" w:lineRule="auto"/>
        <w:ind w:left="720"/>
        <w:jc w:val="both"/>
        <w:rPr>
          <w:rFonts w:eastAsiaTheme="minorEastAsia"/>
          <w:sz w:val="24"/>
          <w:szCs w:val="24"/>
        </w:rPr>
      </w:pPr>
      <w:r w:rsidRPr="5534D33D">
        <w:rPr>
          <w:rFonts w:ascii="Calibri" w:eastAsia="Calibri" w:hAnsi="Calibri" w:cs="Calibri"/>
          <w:sz w:val="24"/>
          <w:szCs w:val="24"/>
        </w:rPr>
        <w:t xml:space="preserve">For Bellator, our pregame line limits </w:t>
      </w:r>
      <w:r w:rsidR="7F7D1B9F" w:rsidRPr="5534D33D">
        <w:rPr>
          <w:rFonts w:ascii="Calibri" w:eastAsia="Calibri" w:hAnsi="Calibri" w:cs="Calibri"/>
          <w:sz w:val="24"/>
          <w:szCs w:val="24"/>
        </w:rPr>
        <w:t>are</w:t>
      </w:r>
      <w:r w:rsidRPr="5534D33D">
        <w:rPr>
          <w:rFonts w:ascii="Calibri" w:eastAsia="Calibri" w:hAnsi="Calibri" w:cs="Calibri"/>
          <w:sz w:val="24"/>
          <w:szCs w:val="24"/>
        </w:rPr>
        <w:t xml:space="preserve"> </w:t>
      </w:r>
      <w:proofErr w:type="gramStart"/>
      <w:r w:rsidR="0B664F10" w:rsidRPr="5534D33D">
        <w:rPr>
          <w:rFonts w:ascii="Calibri" w:eastAsia="Calibri" w:hAnsi="Calibri" w:cs="Calibri"/>
          <w:sz w:val="24"/>
          <w:szCs w:val="24"/>
        </w:rPr>
        <w:t>$700</w:t>
      </w:r>
      <w:proofErr w:type="gramEnd"/>
    </w:p>
    <w:p w14:paraId="5D71D6E8" w14:textId="6290B85F" w:rsidR="279CA192" w:rsidRDefault="279CA192" w:rsidP="5534D33D">
      <w:pPr>
        <w:pStyle w:val="ListParagraph"/>
        <w:numPr>
          <w:ilvl w:val="1"/>
          <w:numId w:val="25"/>
        </w:numPr>
        <w:spacing w:before="150" w:after="120" w:line="240" w:lineRule="auto"/>
        <w:ind w:left="720"/>
        <w:jc w:val="both"/>
        <w:rPr>
          <w:rFonts w:eastAsiaTheme="minorEastAsia"/>
          <w:sz w:val="24"/>
          <w:szCs w:val="24"/>
        </w:rPr>
      </w:pPr>
      <w:r w:rsidRPr="5534D33D">
        <w:rPr>
          <w:rFonts w:ascii="Calibri" w:eastAsia="Calibri" w:hAnsi="Calibri" w:cs="Calibri"/>
          <w:sz w:val="24"/>
          <w:szCs w:val="24"/>
        </w:rPr>
        <w:t xml:space="preserve">For UFC Contender Series, our pregame line limits </w:t>
      </w:r>
      <w:r w:rsidR="70DB6E1C" w:rsidRPr="5534D33D">
        <w:rPr>
          <w:rFonts w:ascii="Calibri" w:eastAsia="Calibri" w:hAnsi="Calibri" w:cs="Calibri"/>
          <w:sz w:val="24"/>
          <w:szCs w:val="24"/>
        </w:rPr>
        <w:t xml:space="preserve">are </w:t>
      </w:r>
      <w:proofErr w:type="gramStart"/>
      <w:r w:rsidR="31F36A55" w:rsidRPr="5534D33D">
        <w:rPr>
          <w:rFonts w:ascii="Calibri" w:eastAsia="Calibri" w:hAnsi="Calibri" w:cs="Calibri"/>
          <w:sz w:val="24"/>
          <w:szCs w:val="24"/>
        </w:rPr>
        <w:t>$700</w:t>
      </w:r>
      <w:proofErr w:type="gramEnd"/>
    </w:p>
    <w:p w14:paraId="179EE374" w14:textId="1970417E" w:rsidR="005254CA" w:rsidRPr="008F2BF1" w:rsidRDefault="00B76A3C" w:rsidP="00680DB2">
      <w:pPr>
        <w:pStyle w:val="ListParagraph"/>
        <w:keepNext/>
        <w:numPr>
          <w:ilvl w:val="0"/>
          <w:numId w:val="25"/>
        </w:numPr>
        <w:shd w:val="clear" w:color="auto" w:fill="FFFFFF" w:themeFill="background1"/>
        <w:spacing w:before="360" w:after="120" w:line="240" w:lineRule="auto"/>
        <w:jc w:val="both"/>
        <w:rPr>
          <w:rFonts w:eastAsiaTheme="minorEastAsia"/>
          <w:b/>
          <w:bCs/>
          <w:sz w:val="24"/>
          <w:szCs w:val="24"/>
        </w:rPr>
      </w:pPr>
      <w:r w:rsidRPr="6763097F">
        <w:rPr>
          <w:rFonts w:eastAsia="Avenir Next LT Pro"/>
          <w:b/>
          <w:bCs/>
          <w:sz w:val="24"/>
          <w:szCs w:val="24"/>
        </w:rPr>
        <w:t>Football</w:t>
      </w:r>
    </w:p>
    <w:p w14:paraId="0F8F3520" w14:textId="3C51466B" w:rsidR="005254CA" w:rsidRPr="008F2BF1" w:rsidRDefault="00D34191" w:rsidP="00680DB2">
      <w:pPr>
        <w:pStyle w:val="ListParagraph"/>
        <w:keepNext/>
        <w:numPr>
          <w:ilvl w:val="1"/>
          <w:numId w:val="25"/>
        </w:numPr>
        <w:shd w:val="clear" w:color="auto" w:fill="FFFFFF" w:themeFill="background1"/>
        <w:spacing w:after="120" w:line="240" w:lineRule="auto"/>
        <w:ind w:left="720"/>
        <w:jc w:val="both"/>
        <w:rPr>
          <w:rFonts w:eastAsia="Avenir Next LT Pro"/>
          <w:color w:val="000000" w:themeColor="text1"/>
          <w:sz w:val="24"/>
          <w:szCs w:val="24"/>
        </w:rPr>
      </w:pPr>
      <w:r w:rsidRPr="6763097F">
        <w:rPr>
          <w:rFonts w:eastAsia="Avenir Next LT Pro"/>
          <w:sz w:val="24"/>
          <w:szCs w:val="24"/>
        </w:rPr>
        <w:t>Games must be played</w:t>
      </w:r>
      <w:r w:rsidR="00021AB7" w:rsidRPr="6763097F">
        <w:rPr>
          <w:rFonts w:eastAsia="Avenir Next LT Pro"/>
          <w:sz w:val="24"/>
          <w:szCs w:val="24"/>
        </w:rPr>
        <w:t xml:space="preserve"> at the </w:t>
      </w:r>
      <w:r w:rsidR="00BA770F" w:rsidRPr="6763097F">
        <w:rPr>
          <w:rFonts w:eastAsia="Avenir Next LT Pro"/>
          <w:sz w:val="24"/>
          <w:szCs w:val="24"/>
        </w:rPr>
        <w:t>venue specified</w:t>
      </w:r>
      <w:r w:rsidRPr="6763097F">
        <w:rPr>
          <w:rFonts w:eastAsia="Avenir Next LT Pro"/>
          <w:sz w:val="24"/>
          <w:szCs w:val="24"/>
        </w:rPr>
        <w:t xml:space="preserve"> for “action.”</w:t>
      </w:r>
    </w:p>
    <w:p w14:paraId="400C0DDB" w14:textId="6D771AF1" w:rsidR="00022392" w:rsidRPr="008F2BF1" w:rsidRDefault="00AF5F8D" w:rsidP="00680DB2">
      <w:pPr>
        <w:pStyle w:val="ListParagraph"/>
        <w:numPr>
          <w:ilvl w:val="1"/>
          <w:numId w:val="25"/>
        </w:numPr>
        <w:shd w:val="clear" w:color="auto" w:fill="FFFFFF" w:themeFill="background1"/>
        <w:spacing w:after="120" w:line="240" w:lineRule="auto"/>
        <w:ind w:left="720"/>
        <w:jc w:val="both"/>
        <w:rPr>
          <w:rFonts w:eastAsia="Avenir Next LT Pro"/>
          <w:color w:val="000000" w:themeColor="text1"/>
          <w:sz w:val="24"/>
          <w:szCs w:val="24"/>
        </w:rPr>
      </w:pPr>
      <w:r w:rsidRPr="6763097F">
        <w:rPr>
          <w:rFonts w:eastAsia="Avenir Next LT Pro"/>
          <w:sz w:val="24"/>
          <w:szCs w:val="24"/>
        </w:rPr>
        <w:t>Wagers for all full-game markets stand providing at least 55 minutes of play have taken place and an official result is declared, unless otherwise specified.</w:t>
      </w:r>
    </w:p>
    <w:p w14:paraId="3FCD3F14" w14:textId="6224854D" w:rsidR="00D34191" w:rsidRPr="008F2BF1" w:rsidRDefault="008104EF" w:rsidP="00680DB2">
      <w:pPr>
        <w:pStyle w:val="ListParagraph"/>
        <w:numPr>
          <w:ilvl w:val="1"/>
          <w:numId w:val="25"/>
        </w:numPr>
        <w:shd w:val="clear" w:color="auto" w:fill="FFFFFF" w:themeFill="background1"/>
        <w:spacing w:after="120" w:line="240" w:lineRule="auto"/>
        <w:ind w:left="720"/>
        <w:jc w:val="both"/>
        <w:rPr>
          <w:rFonts w:eastAsia="Avenir Next LT Pro"/>
          <w:color w:val="000000" w:themeColor="text1"/>
          <w:sz w:val="24"/>
          <w:szCs w:val="24"/>
        </w:rPr>
      </w:pPr>
      <w:r w:rsidRPr="6763097F">
        <w:rPr>
          <w:rFonts w:eastAsia="Avenir Next LT Pro"/>
          <w:sz w:val="24"/>
          <w:szCs w:val="24"/>
        </w:rPr>
        <w:t>Overtime counts unless otherwise specified. Overtime will count in halftime wagers, unless otherwise specified. Overtime will not count in any bets involving specific quarters.</w:t>
      </w:r>
    </w:p>
    <w:p w14:paraId="3C230142" w14:textId="51A3B946" w:rsidR="00D34191" w:rsidRPr="008F2BF1" w:rsidRDefault="00186A03" w:rsidP="00680DB2">
      <w:pPr>
        <w:pStyle w:val="ListParagraph"/>
        <w:numPr>
          <w:ilvl w:val="1"/>
          <w:numId w:val="25"/>
        </w:numPr>
        <w:shd w:val="clear" w:color="auto" w:fill="FFFFFF" w:themeFill="background1"/>
        <w:spacing w:after="120" w:line="240" w:lineRule="auto"/>
        <w:ind w:left="720"/>
        <w:jc w:val="both"/>
        <w:rPr>
          <w:rFonts w:eastAsia="Avenir Next LT Pro"/>
          <w:color w:val="000000" w:themeColor="text1"/>
          <w:sz w:val="24"/>
          <w:szCs w:val="24"/>
        </w:rPr>
      </w:pPr>
      <w:r w:rsidRPr="6763097F">
        <w:rPr>
          <w:rFonts w:eastAsia="Avenir Next LT Pro"/>
          <w:sz w:val="24"/>
          <w:szCs w:val="24"/>
        </w:rPr>
        <w:t xml:space="preserve">Wagers for all partial-game markets are action upon the completion of the specified period. For example, a 1st half wager is </w:t>
      </w:r>
      <w:proofErr w:type="gramStart"/>
      <w:r w:rsidRPr="6763097F">
        <w:rPr>
          <w:rFonts w:eastAsia="Avenir Next LT Pro"/>
          <w:sz w:val="24"/>
          <w:szCs w:val="24"/>
        </w:rPr>
        <w:t>action</w:t>
      </w:r>
      <w:proofErr w:type="gramEnd"/>
      <w:r w:rsidRPr="6763097F">
        <w:rPr>
          <w:rFonts w:eastAsia="Avenir Next LT Pro"/>
          <w:sz w:val="24"/>
          <w:szCs w:val="24"/>
        </w:rPr>
        <w:t xml:space="preserve"> if a game is postponed in the 2nd half; whereas a 4th quarter wager is void if the game is postponed in the 4th quarter.</w:t>
      </w:r>
    </w:p>
    <w:p w14:paraId="7D9262C0" w14:textId="7CC9D722" w:rsidR="00D34191" w:rsidRPr="008F2BF1" w:rsidRDefault="00D34191" w:rsidP="00680DB2">
      <w:pPr>
        <w:pStyle w:val="ListParagraph"/>
        <w:numPr>
          <w:ilvl w:val="1"/>
          <w:numId w:val="25"/>
        </w:numPr>
        <w:shd w:val="clear" w:color="auto" w:fill="FFFFFF" w:themeFill="background1"/>
        <w:spacing w:after="120" w:line="240" w:lineRule="auto"/>
        <w:ind w:left="720"/>
        <w:jc w:val="both"/>
        <w:rPr>
          <w:rFonts w:eastAsia="Avenir Next LT Pro"/>
          <w:color w:val="000000" w:themeColor="text1"/>
          <w:sz w:val="24"/>
          <w:szCs w:val="24"/>
        </w:rPr>
      </w:pPr>
      <w:r w:rsidRPr="6763097F">
        <w:rPr>
          <w:rFonts w:eastAsia="Avenir Next LT Pro"/>
          <w:sz w:val="24"/>
          <w:szCs w:val="24"/>
        </w:rPr>
        <w:t>Ties will be posted</w:t>
      </w:r>
      <w:r w:rsidR="00D712CF" w:rsidRPr="6763097F">
        <w:rPr>
          <w:rFonts w:eastAsia="Avenir Next LT Pro"/>
          <w:sz w:val="24"/>
          <w:szCs w:val="24"/>
        </w:rPr>
        <w:t xml:space="preserve"> as</w:t>
      </w:r>
      <w:r w:rsidRPr="6763097F">
        <w:rPr>
          <w:rFonts w:eastAsia="Avenir Next LT Pro"/>
          <w:sz w:val="24"/>
          <w:szCs w:val="24"/>
        </w:rPr>
        <w:t xml:space="preserve"> a “refund”.</w:t>
      </w:r>
    </w:p>
    <w:p w14:paraId="20CFC66F" w14:textId="4B627479" w:rsidR="00D34191" w:rsidRPr="008F2BF1" w:rsidRDefault="00D34191" w:rsidP="00680DB2">
      <w:pPr>
        <w:pStyle w:val="ListParagraph"/>
        <w:numPr>
          <w:ilvl w:val="1"/>
          <w:numId w:val="25"/>
        </w:numPr>
        <w:spacing w:after="120" w:line="240" w:lineRule="auto"/>
        <w:ind w:left="720"/>
        <w:jc w:val="both"/>
        <w:rPr>
          <w:rFonts w:eastAsia="Avenir Next LT Pro"/>
          <w:color w:val="000000" w:themeColor="text1"/>
          <w:sz w:val="24"/>
          <w:szCs w:val="24"/>
        </w:rPr>
      </w:pPr>
      <w:r w:rsidRPr="6763097F">
        <w:rPr>
          <w:rFonts w:eastAsia="Avenir Next LT Pro"/>
          <w:sz w:val="24"/>
          <w:szCs w:val="24"/>
        </w:rPr>
        <w:t>For 2nd Half Football Bets - For any bets in these markets, unless otherwise stated, Overtime will be counted when determining how</w:t>
      </w:r>
      <w:r w:rsidR="00132307" w:rsidRPr="6763097F">
        <w:rPr>
          <w:rFonts w:eastAsia="Avenir Next LT Pro"/>
          <w:sz w:val="24"/>
          <w:szCs w:val="24"/>
        </w:rPr>
        <w:t xml:space="preserve"> the</w:t>
      </w:r>
      <w:r w:rsidRPr="6763097F">
        <w:rPr>
          <w:rFonts w:eastAsia="Avenir Next LT Pro"/>
          <w:sz w:val="24"/>
          <w:szCs w:val="24"/>
        </w:rPr>
        <w:t xml:space="preserve"> bets are settled. </w:t>
      </w:r>
    </w:p>
    <w:p w14:paraId="4EC6FF73" w14:textId="37BD0052" w:rsidR="00C70BC7" w:rsidRPr="008F2BF1" w:rsidRDefault="00D34191" w:rsidP="00680DB2">
      <w:pPr>
        <w:pStyle w:val="ListParagraph"/>
        <w:numPr>
          <w:ilvl w:val="1"/>
          <w:numId w:val="25"/>
        </w:numPr>
        <w:spacing w:after="120" w:line="240" w:lineRule="auto"/>
        <w:ind w:left="720"/>
        <w:jc w:val="both"/>
        <w:rPr>
          <w:rFonts w:eastAsia="Avenir Next LT Pro"/>
          <w:color w:val="000000" w:themeColor="text1"/>
          <w:sz w:val="24"/>
          <w:szCs w:val="24"/>
        </w:rPr>
      </w:pPr>
      <w:r w:rsidRPr="6763097F">
        <w:rPr>
          <w:rFonts w:eastAsia="Avenir Next LT Pro"/>
          <w:sz w:val="24"/>
          <w:szCs w:val="24"/>
        </w:rPr>
        <w:t xml:space="preserve">Futures/Season Bets - NFL regular season </w:t>
      </w:r>
      <w:r w:rsidR="00132307" w:rsidRPr="6763097F">
        <w:rPr>
          <w:rFonts w:eastAsia="Avenir Next LT Pro"/>
          <w:sz w:val="24"/>
          <w:szCs w:val="24"/>
        </w:rPr>
        <w:t>win</w:t>
      </w:r>
      <w:r w:rsidR="00C70BC7" w:rsidRPr="6763097F">
        <w:rPr>
          <w:rFonts w:eastAsia="Avenir Next LT Pro"/>
          <w:sz w:val="24"/>
          <w:szCs w:val="24"/>
        </w:rPr>
        <w:t xml:space="preserve"> totals</w:t>
      </w:r>
      <w:r w:rsidR="00132307" w:rsidRPr="6763097F">
        <w:rPr>
          <w:rFonts w:eastAsia="Avenir Next LT Pro"/>
          <w:sz w:val="24"/>
          <w:szCs w:val="24"/>
        </w:rPr>
        <w:t>,</w:t>
      </w:r>
      <w:r w:rsidRPr="6763097F">
        <w:rPr>
          <w:rFonts w:eastAsia="Avenir Next LT Pro"/>
          <w:sz w:val="24"/>
          <w:szCs w:val="24"/>
        </w:rPr>
        <w:t xml:space="preserve"> and </w:t>
      </w:r>
      <w:r w:rsidR="00232C0D" w:rsidRPr="6763097F">
        <w:rPr>
          <w:rFonts w:eastAsia="Avenir Next LT Pro"/>
          <w:sz w:val="24"/>
          <w:szCs w:val="24"/>
        </w:rPr>
        <w:t>matchups</w:t>
      </w:r>
      <w:r w:rsidRPr="6763097F">
        <w:rPr>
          <w:rFonts w:eastAsia="Avenir Next LT Pro"/>
          <w:sz w:val="24"/>
          <w:szCs w:val="24"/>
        </w:rPr>
        <w:t xml:space="preserve"> are based on teams completing all 1</w:t>
      </w:r>
      <w:r w:rsidR="00B7004C" w:rsidRPr="6763097F">
        <w:rPr>
          <w:rFonts w:eastAsia="Avenir Next LT Pro"/>
          <w:sz w:val="24"/>
          <w:szCs w:val="24"/>
        </w:rPr>
        <w:t>7</w:t>
      </w:r>
      <w:r w:rsidRPr="6763097F">
        <w:rPr>
          <w:rFonts w:eastAsia="Avenir Next LT Pro"/>
          <w:sz w:val="24"/>
          <w:szCs w:val="24"/>
        </w:rPr>
        <w:t xml:space="preserve"> regular season games, and for CFL all 18 regular season games</w:t>
      </w:r>
      <w:r w:rsidR="00C70BC7" w:rsidRPr="6763097F">
        <w:rPr>
          <w:rFonts w:eastAsia="Avenir Next LT Pro"/>
          <w:sz w:val="24"/>
          <w:szCs w:val="24"/>
        </w:rPr>
        <w:t>, College Football teams must play all scheduled regular season games for action.</w:t>
      </w:r>
    </w:p>
    <w:p w14:paraId="061D6BBA" w14:textId="7CAF2D33" w:rsidR="00625F30" w:rsidRPr="008F2BF1" w:rsidRDefault="00D75720" w:rsidP="00680DB2">
      <w:pPr>
        <w:pStyle w:val="ListParagraph"/>
        <w:numPr>
          <w:ilvl w:val="1"/>
          <w:numId w:val="25"/>
        </w:numPr>
        <w:spacing w:after="120" w:line="240" w:lineRule="auto"/>
        <w:ind w:left="720"/>
        <w:jc w:val="both"/>
        <w:rPr>
          <w:rFonts w:eastAsia="Avenir Next LT Pro"/>
          <w:color w:val="000000" w:themeColor="text1"/>
          <w:sz w:val="24"/>
          <w:szCs w:val="24"/>
        </w:rPr>
      </w:pPr>
      <w:r w:rsidRPr="6763097F">
        <w:rPr>
          <w:rFonts w:eastAsia="Avenir Next LT Pro"/>
          <w:sz w:val="24"/>
          <w:szCs w:val="24"/>
        </w:rPr>
        <w:t>When wagering on football regular season win totals (college and professional), teams must play the exact number of games on their schedule for “action”. If there is a change in opponent, if the team plays the originally scheduled number of games, those bets are still declared as “action”. For college football regular season wins, conference championship and bowl games do not count towards the win total.</w:t>
      </w:r>
    </w:p>
    <w:p w14:paraId="6765E800" w14:textId="49769DAC" w:rsidR="002B2166" w:rsidRPr="008F2BF1" w:rsidRDefault="002B2166" w:rsidP="00680DB2">
      <w:pPr>
        <w:pStyle w:val="ListParagraph"/>
        <w:numPr>
          <w:ilvl w:val="1"/>
          <w:numId w:val="25"/>
        </w:numPr>
        <w:spacing w:after="120" w:line="240" w:lineRule="auto"/>
        <w:ind w:left="720"/>
        <w:jc w:val="both"/>
        <w:rPr>
          <w:rFonts w:eastAsia="Avenir Next LT Pro"/>
          <w:color w:val="000000" w:themeColor="text1"/>
          <w:sz w:val="24"/>
          <w:szCs w:val="24"/>
        </w:rPr>
      </w:pPr>
      <w:r w:rsidRPr="57A4C1DC">
        <w:rPr>
          <w:rFonts w:eastAsia="Avenir Next LT Pro"/>
          <w:sz w:val="24"/>
          <w:szCs w:val="24"/>
        </w:rPr>
        <w:lastRenderedPageBreak/>
        <w:t>For pro football championship game</w:t>
      </w:r>
      <w:r w:rsidR="591F16F2" w:rsidRPr="57A4C1DC">
        <w:rPr>
          <w:rFonts w:eastAsia="Avenir Next LT Pro"/>
          <w:sz w:val="24"/>
          <w:szCs w:val="24"/>
        </w:rPr>
        <w:t xml:space="preserve"> proposition</w:t>
      </w:r>
      <w:r w:rsidRPr="57A4C1DC">
        <w:rPr>
          <w:rFonts w:eastAsia="Avenir Next LT Pro"/>
          <w:sz w:val="24"/>
          <w:szCs w:val="24"/>
        </w:rPr>
        <w:t xml:space="preserve"> wagers, please consult the customer sheets for all rules that govern specific bets.</w:t>
      </w:r>
    </w:p>
    <w:p w14:paraId="081930B0" w14:textId="290F519B" w:rsidR="21BA3D50" w:rsidRDefault="21BA3D50" w:rsidP="5534D33D">
      <w:pPr>
        <w:pStyle w:val="ListParagraph"/>
        <w:numPr>
          <w:ilvl w:val="1"/>
          <w:numId w:val="25"/>
        </w:numPr>
        <w:spacing w:after="120" w:line="240" w:lineRule="auto"/>
        <w:ind w:left="720"/>
        <w:jc w:val="both"/>
        <w:rPr>
          <w:rFonts w:eastAsiaTheme="minorEastAsia"/>
          <w:sz w:val="24"/>
          <w:szCs w:val="24"/>
        </w:rPr>
      </w:pPr>
      <w:r w:rsidRPr="5534D33D">
        <w:rPr>
          <w:rFonts w:ascii="Calibri" w:eastAsia="Calibri" w:hAnsi="Calibri" w:cs="Calibri"/>
          <w:sz w:val="24"/>
          <w:szCs w:val="24"/>
        </w:rPr>
        <w:t xml:space="preserve">For NFL, our pregame line limits </w:t>
      </w:r>
      <w:r w:rsidR="1B6E52A0" w:rsidRPr="5534D33D">
        <w:rPr>
          <w:rFonts w:ascii="Calibri" w:eastAsia="Calibri" w:hAnsi="Calibri" w:cs="Calibri"/>
          <w:sz w:val="24"/>
          <w:szCs w:val="24"/>
        </w:rPr>
        <w:t xml:space="preserve">are </w:t>
      </w:r>
      <w:proofErr w:type="gramStart"/>
      <w:r w:rsidR="2243A911" w:rsidRPr="5534D33D">
        <w:rPr>
          <w:rFonts w:ascii="Calibri" w:eastAsia="Calibri" w:hAnsi="Calibri" w:cs="Calibri"/>
          <w:sz w:val="24"/>
          <w:szCs w:val="24"/>
        </w:rPr>
        <w:t>$700</w:t>
      </w:r>
      <w:proofErr w:type="gramEnd"/>
    </w:p>
    <w:p w14:paraId="22B651B8" w14:textId="591845A0" w:rsidR="21BA3D50" w:rsidRDefault="21BA3D50" w:rsidP="5534D33D">
      <w:pPr>
        <w:pStyle w:val="ListParagraph"/>
        <w:numPr>
          <w:ilvl w:val="1"/>
          <w:numId w:val="25"/>
        </w:numPr>
        <w:spacing w:after="120" w:line="240" w:lineRule="auto"/>
        <w:ind w:left="720"/>
        <w:jc w:val="both"/>
        <w:rPr>
          <w:rFonts w:eastAsiaTheme="minorEastAsia"/>
          <w:sz w:val="24"/>
          <w:szCs w:val="24"/>
        </w:rPr>
      </w:pPr>
      <w:r w:rsidRPr="5534D33D">
        <w:rPr>
          <w:rFonts w:eastAsia="Avenir Next LT Pro"/>
          <w:sz w:val="24"/>
          <w:szCs w:val="24"/>
        </w:rPr>
        <w:t>For</w:t>
      </w:r>
      <w:r w:rsidRPr="5534D33D">
        <w:rPr>
          <w:rFonts w:ascii="Calibri" w:eastAsia="Calibri" w:hAnsi="Calibri" w:cs="Calibri"/>
          <w:sz w:val="24"/>
          <w:szCs w:val="24"/>
        </w:rPr>
        <w:t xml:space="preserve"> NFL Preseason, our pregame line limits </w:t>
      </w:r>
      <w:r w:rsidR="32029D2F" w:rsidRPr="5534D33D">
        <w:rPr>
          <w:rFonts w:ascii="Calibri" w:eastAsia="Calibri" w:hAnsi="Calibri" w:cs="Calibri"/>
          <w:sz w:val="24"/>
          <w:szCs w:val="24"/>
        </w:rPr>
        <w:t>are</w:t>
      </w:r>
      <w:r w:rsidRPr="5534D33D">
        <w:rPr>
          <w:rFonts w:ascii="Calibri" w:eastAsia="Calibri" w:hAnsi="Calibri" w:cs="Calibri"/>
          <w:sz w:val="24"/>
          <w:szCs w:val="24"/>
        </w:rPr>
        <w:t xml:space="preserve"> </w:t>
      </w:r>
      <w:proofErr w:type="gramStart"/>
      <w:r w:rsidR="0C91E06B" w:rsidRPr="5534D33D">
        <w:rPr>
          <w:rFonts w:ascii="Calibri" w:eastAsia="Calibri" w:hAnsi="Calibri" w:cs="Calibri"/>
          <w:sz w:val="24"/>
          <w:szCs w:val="24"/>
        </w:rPr>
        <w:t>$700</w:t>
      </w:r>
      <w:proofErr w:type="gramEnd"/>
    </w:p>
    <w:p w14:paraId="4742A650" w14:textId="57E61E1D" w:rsidR="21BA3D50" w:rsidRDefault="21BA3D50" w:rsidP="5534D33D">
      <w:pPr>
        <w:pStyle w:val="ListParagraph"/>
        <w:numPr>
          <w:ilvl w:val="1"/>
          <w:numId w:val="25"/>
        </w:numPr>
        <w:spacing w:after="120" w:line="240" w:lineRule="auto"/>
        <w:ind w:left="720"/>
        <w:jc w:val="both"/>
        <w:rPr>
          <w:rFonts w:eastAsiaTheme="minorEastAsia"/>
          <w:sz w:val="24"/>
          <w:szCs w:val="24"/>
        </w:rPr>
      </w:pPr>
      <w:r w:rsidRPr="5534D33D">
        <w:rPr>
          <w:rFonts w:eastAsia="Avenir Next LT Pro"/>
          <w:sz w:val="24"/>
          <w:szCs w:val="24"/>
        </w:rPr>
        <w:t>For</w:t>
      </w:r>
      <w:r w:rsidRPr="5534D33D">
        <w:rPr>
          <w:rFonts w:ascii="Calibri" w:eastAsia="Calibri" w:hAnsi="Calibri" w:cs="Calibri"/>
          <w:sz w:val="24"/>
          <w:szCs w:val="24"/>
        </w:rPr>
        <w:t xml:space="preserve"> NFL, our </w:t>
      </w:r>
      <w:r w:rsidR="596C9EE8" w:rsidRPr="5534D33D">
        <w:rPr>
          <w:rFonts w:ascii="Calibri" w:eastAsia="Calibri" w:hAnsi="Calibri" w:cs="Calibri"/>
          <w:sz w:val="24"/>
          <w:szCs w:val="24"/>
        </w:rPr>
        <w:t>in-g</w:t>
      </w:r>
      <w:r w:rsidR="712E59E2" w:rsidRPr="5534D33D">
        <w:rPr>
          <w:rFonts w:ascii="Calibri" w:eastAsia="Calibri" w:hAnsi="Calibri" w:cs="Calibri"/>
          <w:sz w:val="24"/>
          <w:szCs w:val="24"/>
        </w:rPr>
        <w:t>ame</w:t>
      </w:r>
      <w:r w:rsidRPr="5534D33D">
        <w:rPr>
          <w:rFonts w:ascii="Calibri" w:eastAsia="Calibri" w:hAnsi="Calibri" w:cs="Calibri"/>
          <w:sz w:val="24"/>
          <w:szCs w:val="24"/>
        </w:rPr>
        <w:t xml:space="preserve"> line limits </w:t>
      </w:r>
      <w:r w:rsidR="2412926E" w:rsidRPr="5534D33D">
        <w:rPr>
          <w:rFonts w:ascii="Calibri" w:eastAsia="Calibri" w:hAnsi="Calibri" w:cs="Calibri"/>
          <w:sz w:val="24"/>
          <w:szCs w:val="24"/>
        </w:rPr>
        <w:t>are</w:t>
      </w:r>
      <w:r w:rsidRPr="5534D33D">
        <w:rPr>
          <w:rFonts w:ascii="Calibri" w:eastAsia="Calibri" w:hAnsi="Calibri" w:cs="Calibri"/>
          <w:sz w:val="24"/>
          <w:szCs w:val="24"/>
        </w:rPr>
        <w:t xml:space="preserve"> </w:t>
      </w:r>
      <w:proofErr w:type="gramStart"/>
      <w:r w:rsidR="50124D60" w:rsidRPr="5534D33D">
        <w:rPr>
          <w:rFonts w:ascii="Calibri" w:eastAsia="Calibri" w:hAnsi="Calibri" w:cs="Calibri"/>
          <w:sz w:val="24"/>
          <w:szCs w:val="24"/>
        </w:rPr>
        <w:t>$700</w:t>
      </w:r>
      <w:proofErr w:type="gramEnd"/>
    </w:p>
    <w:p w14:paraId="45CF499D" w14:textId="7CD3E110" w:rsidR="21BA3D50" w:rsidRDefault="21BA3D50" w:rsidP="5534D33D">
      <w:pPr>
        <w:pStyle w:val="ListParagraph"/>
        <w:numPr>
          <w:ilvl w:val="1"/>
          <w:numId w:val="25"/>
        </w:numPr>
        <w:spacing w:after="120" w:line="240" w:lineRule="auto"/>
        <w:ind w:left="720"/>
        <w:jc w:val="both"/>
        <w:rPr>
          <w:rFonts w:eastAsiaTheme="minorEastAsia"/>
          <w:sz w:val="24"/>
          <w:szCs w:val="24"/>
        </w:rPr>
      </w:pPr>
      <w:r w:rsidRPr="5534D33D">
        <w:rPr>
          <w:rFonts w:eastAsia="Avenir Next LT Pro"/>
          <w:sz w:val="24"/>
          <w:szCs w:val="24"/>
        </w:rPr>
        <w:t>For</w:t>
      </w:r>
      <w:r w:rsidRPr="5534D33D">
        <w:rPr>
          <w:rFonts w:ascii="Calibri" w:eastAsia="Calibri" w:hAnsi="Calibri" w:cs="Calibri"/>
          <w:sz w:val="24"/>
          <w:szCs w:val="24"/>
        </w:rPr>
        <w:t xml:space="preserve"> NFL Preseason, our </w:t>
      </w:r>
      <w:r w:rsidR="26B04665" w:rsidRPr="5534D33D">
        <w:rPr>
          <w:rFonts w:ascii="Calibri" w:eastAsia="Calibri" w:hAnsi="Calibri" w:cs="Calibri"/>
          <w:sz w:val="24"/>
          <w:szCs w:val="24"/>
        </w:rPr>
        <w:t>in-g</w:t>
      </w:r>
      <w:r w:rsidR="568093B5" w:rsidRPr="5534D33D">
        <w:rPr>
          <w:rFonts w:ascii="Calibri" w:eastAsia="Calibri" w:hAnsi="Calibri" w:cs="Calibri"/>
          <w:sz w:val="24"/>
          <w:szCs w:val="24"/>
        </w:rPr>
        <w:t>ame</w:t>
      </w:r>
      <w:r w:rsidRPr="5534D33D">
        <w:rPr>
          <w:rFonts w:ascii="Calibri" w:eastAsia="Calibri" w:hAnsi="Calibri" w:cs="Calibri"/>
          <w:sz w:val="24"/>
          <w:szCs w:val="24"/>
        </w:rPr>
        <w:t xml:space="preserve"> line limits </w:t>
      </w:r>
      <w:r w:rsidR="16AFA6DE" w:rsidRPr="5534D33D">
        <w:rPr>
          <w:rFonts w:ascii="Calibri" w:eastAsia="Calibri" w:hAnsi="Calibri" w:cs="Calibri"/>
          <w:sz w:val="24"/>
          <w:szCs w:val="24"/>
        </w:rPr>
        <w:t>$700</w:t>
      </w:r>
    </w:p>
    <w:p w14:paraId="0DA9DFCC" w14:textId="6367C2CE" w:rsidR="21BA3D50" w:rsidRDefault="21BA3D50" w:rsidP="5534D33D">
      <w:pPr>
        <w:pStyle w:val="ListParagraph"/>
        <w:numPr>
          <w:ilvl w:val="1"/>
          <w:numId w:val="25"/>
        </w:numPr>
        <w:spacing w:after="120" w:line="240" w:lineRule="auto"/>
        <w:ind w:left="720"/>
        <w:jc w:val="both"/>
        <w:rPr>
          <w:rFonts w:eastAsiaTheme="minorEastAsia"/>
          <w:sz w:val="24"/>
          <w:szCs w:val="24"/>
        </w:rPr>
      </w:pPr>
      <w:r w:rsidRPr="5534D33D">
        <w:rPr>
          <w:rFonts w:eastAsia="Avenir Next LT Pro"/>
          <w:sz w:val="24"/>
          <w:szCs w:val="24"/>
        </w:rPr>
        <w:t>For</w:t>
      </w:r>
      <w:r w:rsidRPr="5534D33D">
        <w:rPr>
          <w:rFonts w:ascii="Calibri" w:eastAsia="Calibri" w:hAnsi="Calibri" w:cs="Calibri"/>
          <w:sz w:val="24"/>
          <w:szCs w:val="24"/>
        </w:rPr>
        <w:t xml:space="preserve"> NCAA football, our pregame line limits </w:t>
      </w:r>
      <w:r w:rsidR="56A6AE7B" w:rsidRPr="5534D33D">
        <w:rPr>
          <w:rFonts w:ascii="Calibri" w:eastAsia="Calibri" w:hAnsi="Calibri" w:cs="Calibri"/>
          <w:sz w:val="24"/>
          <w:szCs w:val="24"/>
        </w:rPr>
        <w:t xml:space="preserve">are </w:t>
      </w:r>
      <w:proofErr w:type="gramStart"/>
      <w:r w:rsidR="08CD3C64" w:rsidRPr="5534D33D">
        <w:rPr>
          <w:rFonts w:ascii="Calibri" w:eastAsia="Calibri" w:hAnsi="Calibri" w:cs="Calibri"/>
          <w:sz w:val="24"/>
          <w:szCs w:val="24"/>
        </w:rPr>
        <w:t>$700</w:t>
      </w:r>
      <w:proofErr w:type="gramEnd"/>
    </w:p>
    <w:p w14:paraId="798B29E0" w14:textId="2081A527" w:rsidR="21BA3D50" w:rsidRDefault="21BA3D50" w:rsidP="5534D33D">
      <w:pPr>
        <w:pStyle w:val="ListParagraph"/>
        <w:numPr>
          <w:ilvl w:val="1"/>
          <w:numId w:val="25"/>
        </w:numPr>
        <w:spacing w:after="120" w:line="240" w:lineRule="auto"/>
        <w:ind w:left="720"/>
        <w:jc w:val="both"/>
        <w:rPr>
          <w:rFonts w:eastAsiaTheme="minorEastAsia"/>
          <w:sz w:val="24"/>
          <w:szCs w:val="24"/>
        </w:rPr>
      </w:pPr>
      <w:r w:rsidRPr="5534D33D">
        <w:rPr>
          <w:rFonts w:eastAsia="Avenir Next LT Pro"/>
          <w:sz w:val="24"/>
          <w:szCs w:val="24"/>
        </w:rPr>
        <w:t>For</w:t>
      </w:r>
      <w:r w:rsidRPr="5534D33D">
        <w:rPr>
          <w:rFonts w:ascii="Calibri" w:eastAsia="Calibri" w:hAnsi="Calibri" w:cs="Calibri"/>
          <w:sz w:val="24"/>
          <w:szCs w:val="24"/>
        </w:rPr>
        <w:t xml:space="preserve"> NCAA football, our </w:t>
      </w:r>
      <w:r w:rsidR="643379F4" w:rsidRPr="5534D33D">
        <w:rPr>
          <w:rFonts w:ascii="Calibri" w:eastAsia="Calibri" w:hAnsi="Calibri" w:cs="Calibri"/>
          <w:sz w:val="24"/>
          <w:szCs w:val="24"/>
        </w:rPr>
        <w:t>in-g</w:t>
      </w:r>
      <w:r w:rsidR="169B6FE8" w:rsidRPr="5534D33D">
        <w:rPr>
          <w:rFonts w:ascii="Calibri" w:eastAsia="Calibri" w:hAnsi="Calibri" w:cs="Calibri"/>
          <w:sz w:val="24"/>
          <w:szCs w:val="24"/>
        </w:rPr>
        <w:t>ame</w:t>
      </w:r>
      <w:r w:rsidRPr="5534D33D">
        <w:rPr>
          <w:rFonts w:ascii="Calibri" w:eastAsia="Calibri" w:hAnsi="Calibri" w:cs="Calibri"/>
          <w:sz w:val="24"/>
          <w:szCs w:val="24"/>
        </w:rPr>
        <w:t xml:space="preserve"> line limits </w:t>
      </w:r>
      <w:r w:rsidR="0C19B8B3" w:rsidRPr="5534D33D">
        <w:rPr>
          <w:rFonts w:ascii="Calibri" w:eastAsia="Calibri" w:hAnsi="Calibri" w:cs="Calibri"/>
          <w:sz w:val="24"/>
          <w:szCs w:val="24"/>
        </w:rPr>
        <w:t>ar</w:t>
      </w:r>
      <w:r w:rsidRPr="5534D33D">
        <w:rPr>
          <w:rFonts w:ascii="Calibri" w:eastAsia="Calibri" w:hAnsi="Calibri" w:cs="Calibri"/>
          <w:sz w:val="24"/>
          <w:szCs w:val="24"/>
        </w:rPr>
        <w:t xml:space="preserve">e </w:t>
      </w:r>
      <w:proofErr w:type="gramStart"/>
      <w:r w:rsidR="2473558D" w:rsidRPr="5534D33D">
        <w:rPr>
          <w:rFonts w:ascii="Calibri" w:eastAsia="Calibri" w:hAnsi="Calibri" w:cs="Calibri"/>
          <w:sz w:val="24"/>
          <w:szCs w:val="24"/>
        </w:rPr>
        <w:t>$700</w:t>
      </w:r>
      <w:proofErr w:type="gramEnd"/>
    </w:p>
    <w:p w14:paraId="495E6D53" w14:textId="2067B5E5" w:rsidR="21BA3D50" w:rsidRDefault="21BA3D50" w:rsidP="5534D33D">
      <w:pPr>
        <w:pStyle w:val="ListParagraph"/>
        <w:numPr>
          <w:ilvl w:val="1"/>
          <w:numId w:val="25"/>
        </w:numPr>
        <w:spacing w:after="120" w:line="240" w:lineRule="auto"/>
        <w:ind w:left="720"/>
        <w:jc w:val="both"/>
        <w:rPr>
          <w:rFonts w:eastAsiaTheme="minorEastAsia"/>
          <w:sz w:val="24"/>
          <w:szCs w:val="24"/>
        </w:rPr>
      </w:pPr>
      <w:r w:rsidRPr="5534D33D">
        <w:rPr>
          <w:rFonts w:eastAsia="Avenir Next LT Pro"/>
          <w:sz w:val="24"/>
          <w:szCs w:val="24"/>
        </w:rPr>
        <w:t>For</w:t>
      </w:r>
      <w:r w:rsidRPr="5534D33D">
        <w:rPr>
          <w:rFonts w:ascii="Calibri" w:eastAsia="Calibri" w:hAnsi="Calibri" w:cs="Calibri"/>
          <w:sz w:val="24"/>
          <w:szCs w:val="24"/>
        </w:rPr>
        <w:t xml:space="preserve"> CFL/USFL, our pregame line limits </w:t>
      </w:r>
      <w:r w:rsidR="3E5FEF80" w:rsidRPr="5534D33D">
        <w:rPr>
          <w:rFonts w:ascii="Calibri" w:eastAsia="Calibri" w:hAnsi="Calibri" w:cs="Calibri"/>
          <w:sz w:val="24"/>
          <w:szCs w:val="24"/>
        </w:rPr>
        <w:t>are</w:t>
      </w:r>
      <w:r w:rsidRPr="5534D33D">
        <w:rPr>
          <w:rFonts w:ascii="Calibri" w:eastAsia="Calibri" w:hAnsi="Calibri" w:cs="Calibri"/>
          <w:sz w:val="24"/>
          <w:szCs w:val="24"/>
        </w:rPr>
        <w:t xml:space="preserve"> </w:t>
      </w:r>
      <w:proofErr w:type="gramStart"/>
      <w:r w:rsidR="6321AEA2" w:rsidRPr="5534D33D">
        <w:rPr>
          <w:rFonts w:ascii="Calibri" w:eastAsia="Calibri" w:hAnsi="Calibri" w:cs="Calibri"/>
          <w:sz w:val="24"/>
          <w:szCs w:val="24"/>
        </w:rPr>
        <w:t>$700</w:t>
      </w:r>
      <w:proofErr w:type="gramEnd"/>
    </w:p>
    <w:p w14:paraId="12C92292" w14:textId="203BFEB6" w:rsidR="005254CA" w:rsidRPr="008F2BF1" w:rsidRDefault="005254CA" w:rsidP="00680DB2">
      <w:pPr>
        <w:pStyle w:val="ListParagraph"/>
        <w:numPr>
          <w:ilvl w:val="0"/>
          <w:numId w:val="25"/>
        </w:numPr>
        <w:spacing w:before="360" w:after="120" w:line="240" w:lineRule="auto"/>
        <w:jc w:val="both"/>
        <w:rPr>
          <w:rFonts w:eastAsia="Avenir Next LT Pro"/>
          <w:b/>
          <w:bCs/>
          <w:color w:val="000000" w:themeColor="text1"/>
          <w:sz w:val="24"/>
          <w:szCs w:val="24"/>
        </w:rPr>
      </w:pPr>
      <w:r w:rsidRPr="6763097F">
        <w:rPr>
          <w:rFonts w:eastAsia="Avenir Next LT Pro"/>
          <w:b/>
          <w:bCs/>
          <w:sz w:val="24"/>
          <w:szCs w:val="24"/>
        </w:rPr>
        <w:t>Golf</w:t>
      </w:r>
    </w:p>
    <w:p w14:paraId="1B19DBE3" w14:textId="19EA84F7" w:rsidR="005254CA" w:rsidRPr="008F2BF1" w:rsidRDefault="005254CA" w:rsidP="00680DB2">
      <w:pPr>
        <w:pStyle w:val="ListParagraph"/>
        <w:numPr>
          <w:ilvl w:val="1"/>
          <w:numId w:val="25"/>
        </w:numPr>
        <w:shd w:val="clear" w:color="auto" w:fill="FFFFFF" w:themeFill="background1"/>
        <w:spacing w:after="120" w:line="240" w:lineRule="auto"/>
        <w:ind w:left="720"/>
        <w:jc w:val="both"/>
        <w:rPr>
          <w:rFonts w:eastAsia="Avenir Next LT Pro"/>
          <w:color w:val="000000" w:themeColor="text1"/>
          <w:sz w:val="24"/>
          <w:szCs w:val="24"/>
        </w:rPr>
      </w:pPr>
      <w:r w:rsidRPr="6763097F">
        <w:rPr>
          <w:rFonts w:eastAsia="Avenir Next LT Pro"/>
          <w:sz w:val="24"/>
          <w:szCs w:val="24"/>
        </w:rPr>
        <w:t>All bets referring to Tournament Performance (Winner, Place, Group Betting, Top Nationality, Individual Final Position, etc.) will be deemed valid as long as 36 holes have been completed by the eligible players, and an official result has been declared by the tournament organization.</w:t>
      </w:r>
    </w:p>
    <w:p w14:paraId="510D34C9" w14:textId="3FCB3090" w:rsidR="00B76A3C" w:rsidRPr="008F2BF1" w:rsidRDefault="003B1C82" w:rsidP="00680DB2">
      <w:pPr>
        <w:pStyle w:val="ListParagraph"/>
        <w:numPr>
          <w:ilvl w:val="1"/>
          <w:numId w:val="25"/>
        </w:numPr>
        <w:shd w:val="clear" w:color="auto" w:fill="FFFFFF" w:themeFill="background1"/>
        <w:spacing w:after="120" w:line="240" w:lineRule="auto"/>
        <w:ind w:left="720"/>
        <w:jc w:val="both"/>
        <w:rPr>
          <w:rFonts w:eastAsia="Avenir Next LT Pro"/>
          <w:color w:val="000000" w:themeColor="text1"/>
          <w:sz w:val="24"/>
          <w:szCs w:val="24"/>
        </w:rPr>
      </w:pPr>
      <w:r w:rsidRPr="6763097F">
        <w:rPr>
          <w:rFonts w:eastAsia="Avenir Next LT Pro"/>
          <w:sz w:val="24"/>
          <w:szCs w:val="24"/>
        </w:rPr>
        <w:t xml:space="preserve">If a golfer withdraws before the start of a tournament all futures bets will be </w:t>
      </w:r>
      <w:r w:rsidR="007A17D9" w:rsidRPr="6763097F">
        <w:rPr>
          <w:rFonts w:eastAsia="Avenir Next LT Pro"/>
          <w:sz w:val="24"/>
          <w:szCs w:val="24"/>
        </w:rPr>
        <w:t>action unless otherwise specified</w:t>
      </w:r>
      <w:r w:rsidR="005254CA" w:rsidRPr="6763097F">
        <w:rPr>
          <w:rFonts w:eastAsia="Avenir Next LT Pro"/>
          <w:sz w:val="24"/>
          <w:szCs w:val="24"/>
        </w:rPr>
        <w:t xml:space="preserve"> </w:t>
      </w:r>
    </w:p>
    <w:p w14:paraId="729C6BFD" w14:textId="77777777" w:rsidR="005254CA" w:rsidRPr="008F2BF1" w:rsidRDefault="005254CA" w:rsidP="00680DB2">
      <w:pPr>
        <w:pStyle w:val="ListParagraph"/>
        <w:numPr>
          <w:ilvl w:val="1"/>
          <w:numId w:val="25"/>
        </w:numPr>
        <w:spacing w:after="120" w:line="240" w:lineRule="auto"/>
        <w:ind w:left="720"/>
        <w:jc w:val="both"/>
        <w:rPr>
          <w:rFonts w:eastAsia="Avenir Next LT Pro"/>
          <w:color w:val="000000" w:themeColor="text1"/>
          <w:sz w:val="24"/>
          <w:szCs w:val="24"/>
        </w:rPr>
      </w:pPr>
      <w:r w:rsidRPr="6763097F">
        <w:rPr>
          <w:rFonts w:eastAsia="Avenir Next LT Pro"/>
          <w:sz w:val="24"/>
          <w:szCs w:val="24"/>
        </w:rPr>
        <w:t>Most holes played wins golf matchups. If holes are equal, then low score wins.</w:t>
      </w:r>
    </w:p>
    <w:p w14:paraId="77211501" w14:textId="0AFE05BD" w:rsidR="005254CA" w:rsidRPr="008F2BF1" w:rsidRDefault="005254CA" w:rsidP="00680DB2">
      <w:pPr>
        <w:pStyle w:val="ListParagraph"/>
        <w:numPr>
          <w:ilvl w:val="1"/>
          <w:numId w:val="25"/>
        </w:numPr>
        <w:spacing w:after="120" w:line="240" w:lineRule="auto"/>
        <w:ind w:left="720"/>
        <w:jc w:val="both"/>
        <w:rPr>
          <w:rFonts w:eastAsia="Avenir Next LT Pro"/>
          <w:color w:val="000000" w:themeColor="text1"/>
          <w:sz w:val="24"/>
          <w:szCs w:val="24"/>
        </w:rPr>
      </w:pPr>
      <w:r w:rsidRPr="6763097F">
        <w:rPr>
          <w:rFonts w:eastAsia="Avenir Next LT Pro"/>
          <w:sz w:val="24"/>
          <w:szCs w:val="24"/>
        </w:rPr>
        <w:t xml:space="preserve">If </w:t>
      </w:r>
      <w:r w:rsidR="00C70BC7" w:rsidRPr="6763097F">
        <w:rPr>
          <w:rFonts w:eastAsia="Avenir Next LT Pro"/>
          <w:sz w:val="24"/>
          <w:szCs w:val="24"/>
        </w:rPr>
        <w:t xml:space="preserve">both </w:t>
      </w:r>
      <w:r w:rsidRPr="6763097F">
        <w:rPr>
          <w:rFonts w:eastAsia="Avenir Next LT Pro"/>
          <w:sz w:val="24"/>
          <w:szCs w:val="24"/>
        </w:rPr>
        <w:t xml:space="preserve">golfers listed in a </w:t>
      </w:r>
      <w:r w:rsidR="00C70BC7" w:rsidRPr="6763097F">
        <w:rPr>
          <w:rFonts w:eastAsia="Avenir Next LT Pro"/>
          <w:sz w:val="24"/>
          <w:szCs w:val="24"/>
        </w:rPr>
        <w:t>“</w:t>
      </w:r>
      <w:r w:rsidR="49EA36DA" w:rsidRPr="6763097F">
        <w:rPr>
          <w:rFonts w:eastAsia="Avenir Next LT Pro"/>
          <w:sz w:val="24"/>
          <w:szCs w:val="24"/>
        </w:rPr>
        <w:t>head-to-head</w:t>
      </w:r>
      <w:r w:rsidR="00C70BC7" w:rsidRPr="6763097F">
        <w:rPr>
          <w:rFonts w:eastAsia="Avenir Next LT Pro"/>
          <w:sz w:val="24"/>
          <w:szCs w:val="24"/>
        </w:rPr>
        <w:t xml:space="preserve">” </w:t>
      </w:r>
      <w:r w:rsidRPr="6763097F">
        <w:rPr>
          <w:rFonts w:eastAsia="Avenir Next LT Pro"/>
          <w:sz w:val="24"/>
          <w:szCs w:val="24"/>
        </w:rPr>
        <w:t xml:space="preserve">match-up are involved in a 3-way (or more) playoff, either golfer involved must win the playoff to win that matchup, or </w:t>
      </w:r>
      <w:r w:rsidR="565276DA" w:rsidRPr="6763097F">
        <w:rPr>
          <w:rFonts w:eastAsia="Avenir Next LT Pro"/>
          <w:sz w:val="24"/>
          <w:szCs w:val="24"/>
        </w:rPr>
        <w:t xml:space="preserve">wager </w:t>
      </w:r>
      <w:r w:rsidRPr="6763097F">
        <w:rPr>
          <w:rFonts w:eastAsia="Avenir Next LT Pro"/>
          <w:sz w:val="24"/>
          <w:szCs w:val="24"/>
        </w:rPr>
        <w:t>is “No Action” and wager will be refunded.</w:t>
      </w:r>
    </w:p>
    <w:p w14:paraId="7627CC5D" w14:textId="3FE60F63" w:rsidR="00193A97" w:rsidRPr="008F2BF1" w:rsidRDefault="005254CA" w:rsidP="00680DB2">
      <w:pPr>
        <w:pStyle w:val="ListParagraph"/>
        <w:numPr>
          <w:ilvl w:val="1"/>
          <w:numId w:val="25"/>
        </w:numPr>
        <w:spacing w:after="120" w:line="240" w:lineRule="auto"/>
        <w:ind w:left="720"/>
        <w:jc w:val="both"/>
        <w:rPr>
          <w:rFonts w:eastAsia="Avenir Next LT Pro"/>
          <w:color w:val="000000" w:themeColor="text1"/>
          <w:sz w:val="24"/>
          <w:szCs w:val="24"/>
        </w:rPr>
      </w:pPr>
      <w:r w:rsidRPr="6763097F">
        <w:rPr>
          <w:rFonts w:eastAsia="Avenir Next LT Pro"/>
          <w:sz w:val="24"/>
          <w:szCs w:val="24"/>
        </w:rPr>
        <w:t>In "Head</w:t>
      </w:r>
      <w:r w:rsidR="13168DAF" w:rsidRPr="6763097F">
        <w:rPr>
          <w:rFonts w:eastAsia="Avenir Next LT Pro"/>
          <w:sz w:val="24"/>
          <w:szCs w:val="24"/>
        </w:rPr>
        <w:t>-</w:t>
      </w:r>
      <w:r w:rsidRPr="6763097F">
        <w:rPr>
          <w:rFonts w:eastAsia="Avenir Next LT Pro"/>
          <w:sz w:val="24"/>
          <w:szCs w:val="24"/>
        </w:rPr>
        <w:t>to</w:t>
      </w:r>
      <w:r w:rsidR="70CFC8B3" w:rsidRPr="6763097F">
        <w:rPr>
          <w:rFonts w:eastAsia="Avenir Next LT Pro"/>
          <w:sz w:val="24"/>
          <w:szCs w:val="24"/>
        </w:rPr>
        <w:t>-</w:t>
      </w:r>
      <w:r w:rsidRPr="6763097F">
        <w:rPr>
          <w:rFonts w:eastAsia="Avenir Next LT Pro"/>
          <w:sz w:val="24"/>
          <w:szCs w:val="24"/>
        </w:rPr>
        <w:t xml:space="preserve">Heads" based on the best finishing position in the tournament, in case one player misses the cut then the other player will be settled as the winner. If both participants fail to make the "Cut" the player with the lowest score at the "Cut" will be </w:t>
      </w:r>
      <w:r w:rsidR="00C70BC7" w:rsidRPr="6763097F">
        <w:rPr>
          <w:rFonts w:eastAsia="Avenir Next LT Pro"/>
          <w:sz w:val="24"/>
          <w:szCs w:val="24"/>
        </w:rPr>
        <w:t>resulted as</w:t>
      </w:r>
      <w:r w:rsidRPr="6763097F">
        <w:rPr>
          <w:rFonts w:eastAsia="Avenir Next LT Pro"/>
          <w:sz w:val="24"/>
          <w:szCs w:val="24"/>
        </w:rPr>
        <w:t xml:space="preserve"> the winner.</w:t>
      </w:r>
    </w:p>
    <w:p w14:paraId="07EE3163" w14:textId="354B3EF4" w:rsidR="00927102" w:rsidRPr="008F2BF1" w:rsidRDefault="00927102" w:rsidP="00680DB2">
      <w:pPr>
        <w:pStyle w:val="ListParagraph"/>
        <w:numPr>
          <w:ilvl w:val="1"/>
          <w:numId w:val="25"/>
        </w:numPr>
        <w:spacing w:after="120" w:line="240" w:lineRule="auto"/>
        <w:ind w:left="720"/>
        <w:jc w:val="both"/>
        <w:rPr>
          <w:rFonts w:eastAsia="Avenir Next LT Pro"/>
          <w:color w:val="000000" w:themeColor="text1"/>
          <w:sz w:val="24"/>
          <w:szCs w:val="24"/>
        </w:rPr>
      </w:pPr>
      <w:r w:rsidRPr="6763097F">
        <w:rPr>
          <w:rFonts w:eastAsia="Avenir Next LT Pro"/>
          <w:sz w:val="24"/>
          <w:szCs w:val="24"/>
        </w:rPr>
        <w:t>In the event of a tie or a “dead heat” the bet amount is reduced by the number of players</w:t>
      </w:r>
      <w:r w:rsidR="00865BDE" w:rsidRPr="6763097F">
        <w:rPr>
          <w:rFonts w:eastAsia="Avenir Next LT Pro"/>
          <w:sz w:val="24"/>
          <w:szCs w:val="24"/>
        </w:rPr>
        <w:t xml:space="preserve"> </w:t>
      </w:r>
      <w:r w:rsidRPr="6763097F">
        <w:rPr>
          <w:rFonts w:eastAsia="Avenir Next LT Pro"/>
          <w:sz w:val="24"/>
          <w:szCs w:val="24"/>
        </w:rPr>
        <w:t xml:space="preserve">tied for that </w:t>
      </w:r>
      <w:r w:rsidR="00865BDE" w:rsidRPr="6763097F">
        <w:rPr>
          <w:rFonts w:eastAsia="Avenir Next LT Pro"/>
          <w:sz w:val="24"/>
          <w:szCs w:val="24"/>
        </w:rPr>
        <w:t>placing</w:t>
      </w:r>
      <w:r w:rsidRPr="6763097F">
        <w:rPr>
          <w:rFonts w:eastAsia="Avenir Next LT Pro"/>
          <w:sz w:val="24"/>
          <w:szCs w:val="24"/>
        </w:rPr>
        <w:t xml:space="preserve"> while the original odds stand.</w:t>
      </w:r>
      <w:r w:rsidR="00865BDE" w:rsidRPr="6763097F">
        <w:rPr>
          <w:rFonts w:eastAsia="Avenir Next LT Pro"/>
          <w:sz w:val="24"/>
          <w:szCs w:val="24"/>
        </w:rPr>
        <w:t xml:space="preserve"> An example of</w:t>
      </w:r>
      <w:r w:rsidR="004F392C" w:rsidRPr="6763097F">
        <w:rPr>
          <w:rFonts w:eastAsia="Avenir Next LT Pro"/>
          <w:sz w:val="24"/>
          <w:szCs w:val="24"/>
        </w:rPr>
        <w:t xml:space="preserve"> this would be a $100 wager placed on Golfer A at +200 to finish in the Top 5. If Golfer A</w:t>
      </w:r>
      <w:r w:rsidR="006F1524" w:rsidRPr="6763097F">
        <w:rPr>
          <w:rFonts w:eastAsia="Avenir Next LT Pro"/>
          <w:sz w:val="24"/>
          <w:szCs w:val="24"/>
        </w:rPr>
        <w:t xml:space="preserve"> ties with 4 other Golfers for 5</w:t>
      </w:r>
      <w:r w:rsidR="006F1524" w:rsidRPr="6763097F">
        <w:rPr>
          <w:rFonts w:eastAsia="Avenir Next LT Pro"/>
          <w:sz w:val="24"/>
          <w:szCs w:val="24"/>
          <w:vertAlign w:val="superscript"/>
        </w:rPr>
        <w:t>th</w:t>
      </w:r>
      <w:r w:rsidR="006F1524" w:rsidRPr="6763097F">
        <w:rPr>
          <w:rFonts w:eastAsia="Avenir Next LT Pro"/>
          <w:sz w:val="24"/>
          <w:szCs w:val="24"/>
        </w:rPr>
        <w:t xml:space="preserve"> place the wager will be calculated by dividing the $100 stake 5 times per Rules. Calculation: $20*+200-$60</w:t>
      </w:r>
    </w:p>
    <w:p w14:paraId="0A41606A" w14:textId="1885F567" w:rsidR="00E35EB0" w:rsidRPr="008F2BF1" w:rsidRDefault="00E35EB0" w:rsidP="00680DB2">
      <w:pPr>
        <w:pStyle w:val="ListParagraph"/>
        <w:numPr>
          <w:ilvl w:val="1"/>
          <w:numId w:val="25"/>
        </w:numPr>
        <w:spacing w:after="120" w:line="240" w:lineRule="auto"/>
        <w:ind w:left="720"/>
        <w:jc w:val="both"/>
        <w:rPr>
          <w:rFonts w:eastAsia="Avenir Next LT Pro"/>
          <w:color w:val="000000" w:themeColor="text1"/>
          <w:sz w:val="24"/>
          <w:szCs w:val="24"/>
        </w:rPr>
      </w:pPr>
      <w:r w:rsidRPr="6763097F">
        <w:rPr>
          <w:rFonts w:eastAsia="Avenir Next LT Pro"/>
          <w:b/>
          <w:bCs/>
          <w:sz w:val="14"/>
          <w:szCs w:val="14"/>
        </w:rPr>
        <w:t> </w:t>
      </w:r>
      <w:r w:rsidRPr="6763097F">
        <w:rPr>
          <w:rFonts w:eastAsia="Avenir Next LT Pro"/>
          <w:sz w:val="24"/>
          <w:szCs w:val="24"/>
        </w:rPr>
        <w:t xml:space="preserve">Tournament Group Betting: Winning bets must select the player who achieves the highest tournament placing from a selected group. In the event of any player in the group not teeing off, bets will be refunded. Players missing the cut will be eliminated unless </w:t>
      </w:r>
      <w:proofErr w:type="gramStart"/>
      <w:r w:rsidRPr="6763097F">
        <w:rPr>
          <w:rFonts w:eastAsia="Avenir Next LT Pro"/>
          <w:sz w:val="24"/>
          <w:szCs w:val="24"/>
        </w:rPr>
        <w:t>all of</w:t>
      </w:r>
      <w:proofErr w:type="gramEnd"/>
      <w:r w:rsidRPr="6763097F">
        <w:rPr>
          <w:rFonts w:eastAsia="Avenir Next LT Pro"/>
          <w:sz w:val="24"/>
          <w:szCs w:val="24"/>
        </w:rPr>
        <w:t xml:space="preserve"> the players in the group miss the cut. If this occurs the lowest score at that stage will determine the winner. Dead heat rules apply if two or more players are tied at the end of the tournament, unless the result is determined by a playoff in which case the playoff winner is considered the group winner.</w:t>
      </w:r>
    </w:p>
    <w:p w14:paraId="47EE847D" w14:textId="10D25869" w:rsidR="00A31219" w:rsidRPr="008F2BF1" w:rsidRDefault="00DF6F82" w:rsidP="00680DB2">
      <w:pPr>
        <w:pStyle w:val="ListParagraph"/>
        <w:numPr>
          <w:ilvl w:val="1"/>
          <w:numId w:val="25"/>
        </w:numPr>
        <w:spacing w:after="120" w:line="240" w:lineRule="auto"/>
        <w:ind w:left="720"/>
        <w:jc w:val="both"/>
        <w:rPr>
          <w:rFonts w:eastAsia="Avenir Next LT Pro"/>
          <w:color w:val="000000" w:themeColor="text1"/>
          <w:sz w:val="24"/>
          <w:szCs w:val="24"/>
        </w:rPr>
      </w:pPr>
      <w:r w:rsidRPr="6763097F">
        <w:rPr>
          <w:rFonts w:eastAsia="Avenir Next LT Pro"/>
          <w:sz w:val="24"/>
          <w:szCs w:val="24"/>
        </w:rPr>
        <w:t>Round Leader Markets: Bets will be settled after the specific round has been completed. Dead heat rules apply.</w:t>
      </w:r>
    </w:p>
    <w:p w14:paraId="5E624DFA" w14:textId="76B882BB" w:rsidR="5813CE01" w:rsidRDefault="5813CE01" w:rsidP="00680DB2">
      <w:pPr>
        <w:pStyle w:val="ListParagraph"/>
        <w:numPr>
          <w:ilvl w:val="1"/>
          <w:numId w:val="25"/>
        </w:numPr>
        <w:spacing w:after="120" w:line="240" w:lineRule="auto"/>
        <w:ind w:left="720"/>
        <w:jc w:val="both"/>
        <w:rPr>
          <w:color w:val="000000" w:themeColor="text1"/>
          <w:sz w:val="24"/>
          <w:szCs w:val="24"/>
        </w:rPr>
      </w:pPr>
      <w:r w:rsidRPr="6763097F">
        <w:rPr>
          <w:rFonts w:eastAsia="Avenir Next LT Pro"/>
          <w:sz w:val="24"/>
          <w:szCs w:val="24"/>
        </w:rPr>
        <w:t>For golf</w:t>
      </w:r>
      <w:r w:rsidR="0CB5B248" w:rsidRPr="6763097F">
        <w:rPr>
          <w:rFonts w:eastAsia="Avenir Next LT Pro"/>
          <w:sz w:val="24"/>
          <w:szCs w:val="24"/>
        </w:rPr>
        <w:t>,</w:t>
      </w:r>
      <w:r w:rsidRPr="6763097F">
        <w:rPr>
          <w:rFonts w:eastAsia="Avenir Next LT Pro"/>
          <w:sz w:val="24"/>
          <w:szCs w:val="24"/>
        </w:rPr>
        <w:t xml:space="preserve"> pregame limits a</w:t>
      </w:r>
      <w:r w:rsidR="182347B2" w:rsidRPr="6763097F">
        <w:rPr>
          <w:rFonts w:eastAsia="Avenir Next LT Pro"/>
          <w:sz w:val="24"/>
          <w:szCs w:val="24"/>
        </w:rPr>
        <w:t>re a</w:t>
      </w:r>
      <w:r w:rsidRPr="6763097F">
        <w:rPr>
          <w:rFonts w:eastAsia="Avenir Next LT Pro"/>
          <w:sz w:val="24"/>
          <w:szCs w:val="24"/>
        </w:rPr>
        <w:t>s follows:</w:t>
      </w:r>
    </w:p>
    <w:p w14:paraId="24407616" w14:textId="6AEC758B" w:rsidR="5813CE01" w:rsidRDefault="5813CE01" w:rsidP="00680DB2">
      <w:pPr>
        <w:pStyle w:val="ListParagraph"/>
        <w:numPr>
          <w:ilvl w:val="1"/>
          <w:numId w:val="9"/>
        </w:numPr>
        <w:spacing w:after="120" w:line="240" w:lineRule="auto"/>
        <w:jc w:val="both"/>
        <w:rPr>
          <w:rFonts w:eastAsiaTheme="minorEastAsia"/>
          <w:sz w:val="24"/>
          <w:szCs w:val="24"/>
        </w:rPr>
      </w:pPr>
      <w:r w:rsidRPr="5534D33D">
        <w:rPr>
          <w:rFonts w:ascii="Calibri" w:eastAsia="Calibri" w:hAnsi="Calibri" w:cs="Calibri"/>
          <w:sz w:val="24"/>
          <w:szCs w:val="24"/>
        </w:rPr>
        <w:t>For</w:t>
      </w:r>
      <w:r w:rsidRPr="5534D33D">
        <w:rPr>
          <w:rFonts w:eastAsia="Avenir Next LT Pro"/>
          <w:sz w:val="24"/>
          <w:szCs w:val="24"/>
        </w:rPr>
        <w:t xml:space="preserve"> all major golf</w:t>
      </w:r>
      <w:r w:rsidR="3766409A" w:rsidRPr="5534D33D">
        <w:rPr>
          <w:rFonts w:eastAsia="Avenir Next LT Pro"/>
          <w:sz w:val="24"/>
          <w:szCs w:val="24"/>
        </w:rPr>
        <w:t xml:space="preserve"> tournaments</w:t>
      </w:r>
      <w:r w:rsidR="240E1CDD" w:rsidRPr="5534D33D">
        <w:rPr>
          <w:rFonts w:eastAsia="Avenir Next LT Pro"/>
          <w:sz w:val="24"/>
          <w:szCs w:val="24"/>
        </w:rPr>
        <w:t xml:space="preserve"> -</w:t>
      </w:r>
      <w:r w:rsidR="3766409A" w:rsidRPr="5534D33D">
        <w:rPr>
          <w:rFonts w:eastAsia="Avenir Next LT Pro"/>
          <w:sz w:val="24"/>
          <w:szCs w:val="24"/>
        </w:rPr>
        <w:t xml:space="preserve"> $700</w:t>
      </w:r>
    </w:p>
    <w:p w14:paraId="295E57A5" w14:textId="72E4988E" w:rsidR="3766409A" w:rsidRDefault="3766409A" w:rsidP="00680DB2">
      <w:pPr>
        <w:pStyle w:val="ListParagraph"/>
        <w:numPr>
          <w:ilvl w:val="2"/>
          <w:numId w:val="8"/>
        </w:numPr>
        <w:spacing w:after="0" w:line="240" w:lineRule="auto"/>
        <w:jc w:val="both"/>
        <w:rPr>
          <w:sz w:val="24"/>
          <w:szCs w:val="24"/>
        </w:rPr>
      </w:pPr>
      <w:r w:rsidRPr="7790628E">
        <w:rPr>
          <w:rFonts w:eastAsia="Avenir Next LT Pro"/>
          <w:sz w:val="24"/>
          <w:szCs w:val="24"/>
        </w:rPr>
        <w:t>The Masters</w:t>
      </w:r>
    </w:p>
    <w:p w14:paraId="2F1D388B" w14:textId="292C0718" w:rsidR="3766409A" w:rsidRDefault="3766409A" w:rsidP="00680DB2">
      <w:pPr>
        <w:pStyle w:val="ListParagraph"/>
        <w:numPr>
          <w:ilvl w:val="2"/>
          <w:numId w:val="8"/>
        </w:numPr>
        <w:spacing w:after="0" w:line="240" w:lineRule="auto"/>
        <w:jc w:val="both"/>
        <w:rPr>
          <w:sz w:val="24"/>
          <w:szCs w:val="24"/>
        </w:rPr>
      </w:pPr>
      <w:r w:rsidRPr="7790628E">
        <w:rPr>
          <w:rFonts w:eastAsia="Avenir Next LT Pro"/>
          <w:sz w:val="24"/>
          <w:szCs w:val="24"/>
        </w:rPr>
        <w:t>The US Open</w:t>
      </w:r>
    </w:p>
    <w:p w14:paraId="70560DF7" w14:textId="4577BE84" w:rsidR="3766409A" w:rsidRDefault="3766409A" w:rsidP="00680DB2">
      <w:pPr>
        <w:pStyle w:val="ListParagraph"/>
        <w:numPr>
          <w:ilvl w:val="2"/>
          <w:numId w:val="8"/>
        </w:numPr>
        <w:spacing w:after="0" w:line="240" w:lineRule="auto"/>
        <w:jc w:val="both"/>
        <w:rPr>
          <w:sz w:val="24"/>
          <w:szCs w:val="24"/>
        </w:rPr>
      </w:pPr>
      <w:r w:rsidRPr="7790628E">
        <w:rPr>
          <w:rFonts w:eastAsia="Avenir Next LT Pro"/>
          <w:sz w:val="24"/>
          <w:szCs w:val="24"/>
        </w:rPr>
        <w:t>The PGA Championship</w:t>
      </w:r>
    </w:p>
    <w:p w14:paraId="4CE0BC50" w14:textId="4CFA4668" w:rsidR="3766409A" w:rsidRDefault="3766409A" w:rsidP="00680DB2">
      <w:pPr>
        <w:pStyle w:val="ListParagraph"/>
        <w:numPr>
          <w:ilvl w:val="2"/>
          <w:numId w:val="8"/>
        </w:numPr>
        <w:spacing w:after="120" w:line="240" w:lineRule="auto"/>
        <w:jc w:val="both"/>
        <w:rPr>
          <w:sz w:val="24"/>
          <w:szCs w:val="24"/>
        </w:rPr>
      </w:pPr>
      <w:r w:rsidRPr="7790628E">
        <w:rPr>
          <w:rFonts w:eastAsia="Avenir Next LT Pro"/>
          <w:sz w:val="24"/>
          <w:szCs w:val="24"/>
        </w:rPr>
        <w:t xml:space="preserve">The British Open </w:t>
      </w:r>
    </w:p>
    <w:p w14:paraId="23FDFB19" w14:textId="75DF1173" w:rsidR="3766409A" w:rsidRDefault="3766409A" w:rsidP="5534D33D">
      <w:pPr>
        <w:pStyle w:val="ListParagraph"/>
        <w:numPr>
          <w:ilvl w:val="1"/>
          <w:numId w:val="9"/>
        </w:numPr>
        <w:spacing w:after="120" w:line="240" w:lineRule="auto"/>
        <w:jc w:val="both"/>
        <w:rPr>
          <w:rFonts w:eastAsiaTheme="minorEastAsia"/>
          <w:sz w:val="24"/>
          <w:szCs w:val="24"/>
        </w:rPr>
      </w:pPr>
      <w:r w:rsidRPr="5534D33D">
        <w:rPr>
          <w:rFonts w:ascii="Calibri" w:eastAsia="Calibri" w:hAnsi="Calibri" w:cs="Calibri"/>
          <w:sz w:val="24"/>
          <w:szCs w:val="24"/>
        </w:rPr>
        <w:lastRenderedPageBreak/>
        <w:t>For</w:t>
      </w:r>
      <w:r w:rsidRPr="5534D33D">
        <w:rPr>
          <w:rFonts w:eastAsia="Avenir Next LT Pro"/>
          <w:sz w:val="24"/>
          <w:szCs w:val="24"/>
        </w:rPr>
        <w:t xml:space="preserve"> all non</w:t>
      </w:r>
      <w:r w:rsidR="44B6AF0C" w:rsidRPr="5534D33D">
        <w:rPr>
          <w:rFonts w:eastAsia="Avenir Next LT Pro"/>
          <w:sz w:val="24"/>
          <w:szCs w:val="24"/>
        </w:rPr>
        <w:t>-</w:t>
      </w:r>
      <w:r w:rsidRPr="5534D33D">
        <w:rPr>
          <w:rFonts w:eastAsia="Avenir Next LT Pro"/>
          <w:sz w:val="24"/>
          <w:szCs w:val="24"/>
        </w:rPr>
        <w:t>major golf tournaments</w:t>
      </w:r>
      <w:r w:rsidR="28CA4E26" w:rsidRPr="5534D33D">
        <w:rPr>
          <w:rFonts w:eastAsia="Avenir Next LT Pro"/>
          <w:sz w:val="24"/>
          <w:szCs w:val="24"/>
        </w:rPr>
        <w:t xml:space="preserve"> -</w:t>
      </w:r>
      <w:r w:rsidRPr="5534D33D">
        <w:rPr>
          <w:rFonts w:eastAsia="Avenir Next LT Pro"/>
          <w:sz w:val="24"/>
          <w:szCs w:val="24"/>
        </w:rPr>
        <w:t xml:space="preserve"> $</w:t>
      </w:r>
      <w:r w:rsidR="599D807D" w:rsidRPr="5534D33D">
        <w:rPr>
          <w:rFonts w:eastAsia="Avenir Next LT Pro"/>
          <w:sz w:val="24"/>
          <w:szCs w:val="24"/>
        </w:rPr>
        <w:t>700</w:t>
      </w:r>
    </w:p>
    <w:p w14:paraId="4AE13EEE" w14:textId="7BE4DE61" w:rsidR="005254CA" w:rsidRPr="008F2BF1" w:rsidRDefault="005254CA" w:rsidP="00680DB2">
      <w:pPr>
        <w:pStyle w:val="ListParagraph"/>
        <w:numPr>
          <w:ilvl w:val="0"/>
          <w:numId w:val="25"/>
        </w:numPr>
        <w:spacing w:before="360" w:after="120" w:line="240" w:lineRule="auto"/>
        <w:jc w:val="both"/>
        <w:rPr>
          <w:rFonts w:eastAsia="Avenir Next LT Pro"/>
          <w:b/>
          <w:bCs/>
          <w:color w:val="000000" w:themeColor="text1"/>
          <w:sz w:val="24"/>
          <w:szCs w:val="24"/>
        </w:rPr>
      </w:pPr>
      <w:r w:rsidRPr="6763097F">
        <w:rPr>
          <w:rFonts w:eastAsia="Avenir Next LT Pro"/>
          <w:b/>
          <w:bCs/>
          <w:sz w:val="24"/>
          <w:szCs w:val="24"/>
        </w:rPr>
        <w:t>Hockey</w:t>
      </w:r>
    </w:p>
    <w:p w14:paraId="7132514C" w14:textId="4CE1A1C3" w:rsidR="001440C3" w:rsidRPr="008F2BF1" w:rsidRDefault="00982C51" w:rsidP="00680DB2">
      <w:pPr>
        <w:pStyle w:val="ListParagraph"/>
        <w:numPr>
          <w:ilvl w:val="1"/>
          <w:numId w:val="25"/>
        </w:numPr>
        <w:spacing w:after="120" w:line="240" w:lineRule="auto"/>
        <w:ind w:left="720"/>
        <w:jc w:val="both"/>
        <w:rPr>
          <w:rFonts w:eastAsia="Avenir Next LT Pro"/>
          <w:color w:val="000000" w:themeColor="text1"/>
          <w:sz w:val="24"/>
          <w:szCs w:val="24"/>
        </w:rPr>
      </w:pPr>
      <w:r w:rsidRPr="6763097F">
        <w:rPr>
          <w:rFonts w:eastAsia="Avenir Next LT Pro"/>
          <w:sz w:val="24"/>
          <w:szCs w:val="24"/>
        </w:rPr>
        <w:t xml:space="preserve">For wagers that specify “Including Overtime”, </w:t>
      </w:r>
      <w:r w:rsidR="005254CA" w:rsidRPr="6763097F">
        <w:rPr>
          <w:rFonts w:eastAsia="Avenir Next LT Pro"/>
          <w:sz w:val="24"/>
          <w:szCs w:val="24"/>
        </w:rPr>
        <w:t xml:space="preserve">In the event of a shootout in Hockey, the winner of the shootout will have one (1) goal </w:t>
      </w:r>
      <w:r w:rsidR="00AC0345" w:rsidRPr="6763097F">
        <w:rPr>
          <w:rFonts w:eastAsia="Avenir Next LT Pro"/>
          <w:sz w:val="24"/>
          <w:szCs w:val="24"/>
        </w:rPr>
        <w:t>added to its score and this goal will count</w:t>
      </w:r>
      <w:r w:rsidR="005254CA" w:rsidRPr="6763097F">
        <w:rPr>
          <w:rFonts w:eastAsia="Avenir Next LT Pro"/>
          <w:sz w:val="24"/>
          <w:szCs w:val="24"/>
        </w:rPr>
        <w:t xml:space="preserve"> toward</w:t>
      </w:r>
      <w:r w:rsidR="00AC0345" w:rsidRPr="6763097F">
        <w:rPr>
          <w:rFonts w:eastAsia="Avenir Next LT Pro"/>
          <w:sz w:val="24"/>
          <w:szCs w:val="24"/>
        </w:rPr>
        <w:t>s</w:t>
      </w:r>
      <w:r w:rsidR="005254CA" w:rsidRPr="6763097F">
        <w:rPr>
          <w:rFonts w:eastAsia="Avenir Next LT Pro"/>
          <w:sz w:val="24"/>
          <w:szCs w:val="24"/>
        </w:rPr>
        <w:t xml:space="preserve"> the game total regardless of the number of shootout goals scored.</w:t>
      </w:r>
      <w:r w:rsidR="006F154E" w:rsidRPr="6763097F">
        <w:rPr>
          <w:rFonts w:eastAsia="Avenir Next LT Pro"/>
          <w:sz w:val="24"/>
          <w:szCs w:val="24"/>
        </w:rPr>
        <w:t xml:space="preserve"> </w:t>
      </w:r>
      <w:r w:rsidR="00EE76DC" w:rsidRPr="6763097F">
        <w:rPr>
          <w:rFonts w:eastAsia="Avenir Next LT Pro"/>
          <w:sz w:val="24"/>
          <w:szCs w:val="24"/>
        </w:rPr>
        <w:t xml:space="preserve">For player yes-no goal scoring </w:t>
      </w:r>
      <w:r w:rsidR="5CB90D3E" w:rsidRPr="6763097F">
        <w:rPr>
          <w:rFonts w:eastAsia="Avenir Next LT Pro"/>
          <w:sz w:val="24"/>
          <w:szCs w:val="24"/>
        </w:rPr>
        <w:t>wagers</w:t>
      </w:r>
      <w:r w:rsidR="00EE76DC" w:rsidRPr="6763097F">
        <w:rPr>
          <w:rFonts w:eastAsia="Avenir Next LT Pro"/>
          <w:sz w:val="24"/>
          <w:szCs w:val="24"/>
        </w:rPr>
        <w:t>, shootout goals do not count</w:t>
      </w:r>
      <w:r w:rsidR="1B493450" w:rsidRPr="6763097F">
        <w:rPr>
          <w:rFonts w:eastAsia="Avenir Next LT Pro"/>
          <w:sz w:val="24"/>
          <w:szCs w:val="24"/>
        </w:rPr>
        <w:t>.</w:t>
      </w:r>
    </w:p>
    <w:p w14:paraId="2FA15008" w14:textId="585634DF" w:rsidR="0095456A" w:rsidRPr="008F2BF1" w:rsidRDefault="001A45E6" w:rsidP="00680DB2">
      <w:pPr>
        <w:pStyle w:val="ListParagraph"/>
        <w:numPr>
          <w:ilvl w:val="1"/>
          <w:numId w:val="25"/>
        </w:numPr>
        <w:spacing w:after="120" w:line="240" w:lineRule="auto"/>
        <w:ind w:left="720"/>
        <w:jc w:val="both"/>
        <w:rPr>
          <w:rFonts w:eastAsia="Avenir Next LT Pro"/>
          <w:color w:val="000000" w:themeColor="text1"/>
          <w:sz w:val="24"/>
          <w:szCs w:val="24"/>
        </w:rPr>
      </w:pPr>
      <w:r w:rsidRPr="6763097F">
        <w:rPr>
          <w:rFonts w:eastAsia="Avenir Next LT Pro"/>
          <w:sz w:val="24"/>
          <w:szCs w:val="24"/>
        </w:rPr>
        <w:t>Wagers for all full-game markets stand providing at least 55 minutes of play have taken place and an official result is declared, unless otherwise specified.</w:t>
      </w:r>
    </w:p>
    <w:p w14:paraId="55BF83C3" w14:textId="401BCFDB" w:rsidR="005254CA" w:rsidRPr="008F2BF1" w:rsidRDefault="006F154E" w:rsidP="00680DB2">
      <w:pPr>
        <w:pStyle w:val="ListParagraph"/>
        <w:numPr>
          <w:ilvl w:val="1"/>
          <w:numId w:val="25"/>
        </w:numPr>
        <w:spacing w:after="120" w:line="240" w:lineRule="auto"/>
        <w:ind w:left="720"/>
        <w:jc w:val="both"/>
        <w:rPr>
          <w:rFonts w:eastAsia="Avenir Next LT Pro"/>
          <w:color w:val="000000" w:themeColor="text1"/>
          <w:sz w:val="24"/>
          <w:szCs w:val="24"/>
        </w:rPr>
      </w:pPr>
      <w:r w:rsidRPr="6763097F">
        <w:rPr>
          <w:rFonts w:eastAsia="Avenir Next LT Pro"/>
          <w:sz w:val="24"/>
          <w:szCs w:val="24"/>
        </w:rPr>
        <w:t>If overtime includes another period, the first team to score will win the game</w:t>
      </w:r>
      <w:r w:rsidR="001440C3" w:rsidRPr="6763097F">
        <w:rPr>
          <w:rFonts w:eastAsia="Avenir Next LT Pro"/>
          <w:sz w:val="24"/>
          <w:szCs w:val="24"/>
        </w:rPr>
        <w:t xml:space="preserve">. This overtime </w:t>
      </w:r>
      <w:r w:rsidRPr="6763097F">
        <w:rPr>
          <w:rFonts w:eastAsia="Avenir Next LT Pro"/>
          <w:sz w:val="24"/>
          <w:szCs w:val="24"/>
        </w:rPr>
        <w:t>goal scored will be included in the puck line wagers and total wagers</w:t>
      </w:r>
      <w:r w:rsidR="001440C3" w:rsidRPr="6763097F">
        <w:rPr>
          <w:rFonts w:eastAsia="Avenir Next LT Pro"/>
          <w:sz w:val="24"/>
          <w:szCs w:val="24"/>
        </w:rPr>
        <w:t xml:space="preserve"> that are </w:t>
      </w:r>
      <w:r w:rsidR="001567C3" w:rsidRPr="6763097F">
        <w:rPr>
          <w:rFonts w:eastAsia="Avenir Next LT Pro"/>
          <w:sz w:val="24"/>
          <w:szCs w:val="24"/>
        </w:rPr>
        <w:t xml:space="preserve">only </w:t>
      </w:r>
      <w:r w:rsidR="001440C3" w:rsidRPr="6763097F">
        <w:rPr>
          <w:rFonts w:eastAsia="Avenir Next LT Pro"/>
          <w:sz w:val="24"/>
          <w:szCs w:val="24"/>
        </w:rPr>
        <w:t>specified as “including overtime”.</w:t>
      </w:r>
    </w:p>
    <w:p w14:paraId="2B390EEE" w14:textId="7F9F5E59" w:rsidR="005254CA" w:rsidRPr="008F2BF1" w:rsidRDefault="005254CA" w:rsidP="00680DB2">
      <w:pPr>
        <w:pStyle w:val="ListParagraph"/>
        <w:numPr>
          <w:ilvl w:val="1"/>
          <w:numId w:val="25"/>
        </w:numPr>
        <w:spacing w:after="120" w:line="240" w:lineRule="auto"/>
        <w:ind w:left="720"/>
        <w:jc w:val="both"/>
        <w:rPr>
          <w:rFonts w:eastAsia="Avenir Next LT Pro"/>
          <w:color w:val="000000" w:themeColor="text1"/>
          <w:sz w:val="24"/>
          <w:szCs w:val="24"/>
        </w:rPr>
      </w:pPr>
      <w:r w:rsidRPr="6763097F">
        <w:rPr>
          <w:rFonts w:eastAsia="Avenir Next LT Pro"/>
          <w:sz w:val="24"/>
          <w:szCs w:val="24"/>
        </w:rPr>
        <w:t xml:space="preserve">For college hockey wagering purposes, regular season final scores will be determined by the rules of the </w:t>
      </w:r>
      <w:proofErr w:type="gramStart"/>
      <w:r w:rsidRPr="6763097F">
        <w:rPr>
          <w:rFonts w:eastAsia="Avenir Next LT Pro"/>
          <w:sz w:val="24"/>
          <w:szCs w:val="24"/>
        </w:rPr>
        <w:t>particular conference</w:t>
      </w:r>
      <w:proofErr w:type="gramEnd"/>
      <w:r w:rsidRPr="6763097F">
        <w:rPr>
          <w:rFonts w:eastAsia="Avenir Next LT Pro"/>
          <w:sz w:val="24"/>
          <w:szCs w:val="24"/>
        </w:rPr>
        <w:t>. 3 on 3 and shootout results may not count towards the final score</w:t>
      </w:r>
      <w:r w:rsidR="00C84E75" w:rsidRPr="6763097F">
        <w:rPr>
          <w:rFonts w:eastAsia="Avenir Next LT Pro"/>
          <w:sz w:val="24"/>
          <w:szCs w:val="24"/>
        </w:rPr>
        <w:t>.</w:t>
      </w:r>
    </w:p>
    <w:p w14:paraId="6E50D8DB" w14:textId="76BA4818" w:rsidR="00C84E75" w:rsidRPr="008F2BF1" w:rsidRDefault="002277BA" w:rsidP="00680DB2">
      <w:pPr>
        <w:pStyle w:val="ListParagraph"/>
        <w:numPr>
          <w:ilvl w:val="1"/>
          <w:numId w:val="25"/>
        </w:numPr>
        <w:spacing w:after="120" w:line="240" w:lineRule="auto"/>
        <w:ind w:left="720"/>
        <w:jc w:val="both"/>
        <w:rPr>
          <w:rFonts w:eastAsia="Avenir Next LT Pro"/>
          <w:color w:val="000000" w:themeColor="text1"/>
          <w:sz w:val="24"/>
          <w:szCs w:val="24"/>
        </w:rPr>
      </w:pPr>
      <w:r w:rsidRPr="6763097F">
        <w:rPr>
          <w:rFonts w:eastAsia="Avenir Next LT Pro"/>
          <w:sz w:val="24"/>
          <w:szCs w:val="24"/>
        </w:rPr>
        <w:t xml:space="preserve">Wagers for all partial game markets are action upon the completion of the specified period. For example, a 1st period wager is </w:t>
      </w:r>
      <w:proofErr w:type="gramStart"/>
      <w:r w:rsidRPr="6763097F">
        <w:rPr>
          <w:rFonts w:eastAsia="Avenir Next LT Pro"/>
          <w:sz w:val="24"/>
          <w:szCs w:val="24"/>
        </w:rPr>
        <w:t>action</w:t>
      </w:r>
      <w:proofErr w:type="gramEnd"/>
      <w:r w:rsidRPr="6763097F">
        <w:rPr>
          <w:rFonts w:eastAsia="Avenir Next LT Pro"/>
          <w:sz w:val="24"/>
          <w:szCs w:val="24"/>
        </w:rPr>
        <w:t xml:space="preserve"> if a game is postponed in the 3rd period; whereas a 2nd period wager is void if the game is postponed in the 2nd period.</w:t>
      </w:r>
    </w:p>
    <w:p w14:paraId="0364CA2D" w14:textId="575A39BC" w:rsidR="00C84E75" w:rsidRPr="008F2BF1" w:rsidRDefault="00C84E75" w:rsidP="00680DB2">
      <w:pPr>
        <w:pStyle w:val="ListParagraph"/>
        <w:numPr>
          <w:ilvl w:val="1"/>
          <w:numId w:val="25"/>
        </w:numPr>
        <w:spacing w:after="120" w:line="240" w:lineRule="auto"/>
        <w:ind w:left="720"/>
        <w:jc w:val="both"/>
        <w:rPr>
          <w:rFonts w:eastAsia="Avenir Next LT Pro"/>
          <w:color w:val="000000" w:themeColor="text1"/>
          <w:sz w:val="24"/>
          <w:szCs w:val="24"/>
        </w:rPr>
      </w:pPr>
      <w:r w:rsidRPr="6763097F">
        <w:rPr>
          <w:rFonts w:eastAsia="Avenir Next LT Pro"/>
          <w:sz w:val="24"/>
          <w:szCs w:val="24"/>
        </w:rPr>
        <w:t xml:space="preserve">Ties will be refunded unless the market is a </w:t>
      </w:r>
      <w:r w:rsidR="00232C0D" w:rsidRPr="6763097F">
        <w:rPr>
          <w:rFonts w:eastAsia="Avenir Next LT Pro"/>
          <w:sz w:val="24"/>
          <w:szCs w:val="24"/>
        </w:rPr>
        <w:t>three-way</w:t>
      </w:r>
      <w:r w:rsidRPr="6763097F">
        <w:rPr>
          <w:rFonts w:eastAsia="Avenir Next LT Pro"/>
          <w:sz w:val="24"/>
          <w:szCs w:val="24"/>
        </w:rPr>
        <w:t xml:space="preserve"> </w:t>
      </w:r>
      <w:r w:rsidR="35C70A68" w:rsidRPr="6763097F">
        <w:rPr>
          <w:rFonts w:eastAsia="Avenir Next LT Pro"/>
          <w:sz w:val="24"/>
          <w:szCs w:val="24"/>
        </w:rPr>
        <w:t>market (</w:t>
      </w:r>
      <w:r w:rsidRPr="6763097F">
        <w:rPr>
          <w:rFonts w:eastAsia="Avenir Next LT Pro"/>
          <w:sz w:val="24"/>
          <w:szCs w:val="24"/>
        </w:rPr>
        <w:t>where odds are quoted for a tie)</w:t>
      </w:r>
      <w:r w:rsidR="09C725DA" w:rsidRPr="6763097F">
        <w:rPr>
          <w:rFonts w:eastAsia="Avenir Next LT Pro"/>
          <w:sz w:val="24"/>
          <w:szCs w:val="24"/>
        </w:rPr>
        <w:t>.</w:t>
      </w:r>
    </w:p>
    <w:p w14:paraId="2246F3BA" w14:textId="4CA43A1E" w:rsidR="00C84E75" w:rsidRPr="008F2BF1" w:rsidRDefault="00C84E75" w:rsidP="00680DB2">
      <w:pPr>
        <w:pStyle w:val="ListParagraph"/>
        <w:numPr>
          <w:ilvl w:val="1"/>
          <w:numId w:val="25"/>
        </w:numPr>
        <w:spacing w:after="120" w:line="240" w:lineRule="auto"/>
        <w:ind w:left="720"/>
        <w:jc w:val="both"/>
        <w:rPr>
          <w:rFonts w:eastAsia="Avenir Next LT Pro"/>
          <w:color w:val="000000" w:themeColor="text1"/>
          <w:sz w:val="24"/>
          <w:szCs w:val="24"/>
          <w:shd w:val="clear" w:color="auto" w:fill="FFFFFF"/>
        </w:rPr>
      </w:pPr>
      <w:r w:rsidRPr="7790628E">
        <w:rPr>
          <w:rFonts w:eastAsia="Avenir Next LT Pro"/>
          <w:sz w:val="24"/>
          <w:szCs w:val="24"/>
          <w:shd w:val="clear" w:color="auto" w:fill="FFFFFF"/>
        </w:rPr>
        <w:t>Futures/Season Bets – All bets stand on Outright, Conference and Divisional betting regardless of player movement, team movement, team name change or season length.</w:t>
      </w:r>
    </w:p>
    <w:p w14:paraId="53565EAC" w14:textId="67D90975" w:rsidR="00A31219" w:rsidRPr="008F2BF1" w:rsidRDefault="00A31219" w:rsidP="00680DB2">
      <w:pPr>
        <w:pStyle w:val="ListParagraph"/>
        <w:numPr>
          <w:ilvl w:val="1"/>
          <w:numId w:val="25"/>
        </w:numPr>
        <w:spacing w:after="120" w:line="240" w:lineRule="auto"/>
        <w:ind w:left="720"/>
        <w:jc w:val="both"/>
        <w:rPr>
          <w:rFonts w:eastAsia="Avenir Next LT Pro"/>
          <w:color w:val="000000" w:themeColor="text1"/>
          <w:sz w:val="24"/>
          <w:szCs w:val="24"/>
        </w:rPr>
      </w:pPr>
      <w:r w:rsidRPr="6763097F">
        <w:rPr>
          <w:rFonts w:eastAsia="Avenir Next LT Pro"/>
          <w:sz w:val="24"/>
          <w:szCs w:val="24"/>
        </w:rPr>
        <w:t>Hockey player wagers do include overtime, but not shootouts unless otherwise specified</w:t>
      </w:r>
      <w:r w:rsidR="000554D1" w:rsidRPr="6763097F">
        <w:rPr>
          <w:rFonts w:eastAsia="Avenir Next LT Pro"/>
          <w:sz w:val="24"/>
          <w:szCs w:val="24"/>
        </w:rPr>
        <w:t>.</w:t>
      </w:r>
    </w:p>
    <w:p w14:paraId="716CCF55" w14:textId="6CC5FF22" w:rsidR="00F9495E" w:rsidRPr="008F2BF1" w:rsidRDefault="0059455F" w:rsidP="00680DB2">
      <w:pPr>
        <w:pStyle w:val="ListParagraph"/>
        <w:numPr>
          <w:ilvl w:val="1"/>
          <w:numId w:val="25"/>
        </w:numPr>
        <w:spacing w:after="120" w:line="240" w:lineRule="auto"/>
        <w:ind w:left="720"/>
        <w:jc w:val="both"/>
        <w:rPr>
          <w:rFonts w:eastAsia="Avenir Next LT Pro"/>
          <w:color w:val="000000" w:themeColor="text1"/>
          <w:sz w:val="24"/>
          <w:szCs w:val="24"/>
        </w:rPr>
      </w:pPr>
      <w:r w:rsidRPr="6763097F">
        <w:rPr>
          <w:rFonts w:eastAsia="Avenir Next LT Pro"/>
          <w:sz w:val="24"/>
          <w:szCs w:val="24"/>
        </w:rPr>
        <w:t>For pro hockey regular season points wagers, please check customer sheets for the minimum required games to be played for “action”.</w:t>
      </w:r>
    </w:p>
    <w:p w14:paraId="5E6534A0" w14:textId="0AE03CB7" w:rsidR="4BFA8FC0" w:rsidRDefault="4BFA8FC0" w:rsidP="5534D33D">
      <w:pPr>
        <w:pStyle w:val="ListParagraph"/>
        <w:numPr>
          <w:ilvl w:val="1"/>
          <w:numId w:val="25"/>
        </w:numPr>
        <w:spacing w:after="120" w:line="240" w:lineRule="auto"/>
        <w:ind w:left="720"/>
        <w:jc w:val="both"/>
        <w:rPr>
          <w:rFonts w:eastAsiaTheme="minorEastAsia"/>
          <w:sz w:val="24"/>
          <w:szCs w:val="24"/>
        </w:rPr>
      </w:pPr>
      <w:r w:rsidRPr="5534D33D">
        <w:rPr>
          <w:rFonts w:ascii="Calibri" w:eastAsia="Calibri" w:hAnsi="Calibri" w:cs="Calibri"/>
          <w:sz w:val="24"/>
          <w:szCs w:val="24"/>
        </w:rPr>
        <w:t xml:space="preserve">For NHL, our pregame line limits </w:t>
      </w:r>
      <w:r w:rsidR="32356CFA" w:rsidRPr="5534D33D">
        <w:rPr>
          <w:rFonts w:ascii="Calibri" w:eastAsia="Calibri" w:hAnsi="Calibri" w:cs="Calibri"/>
          <w:sz w:val="24"/>
          <w:szCs w:val="24"/>
        </w:rPr>
        <w:t>ar</w:t>
      </w:r>
      <w:r w:rsidRPr="5534D33D">
        <w:rPr>
          <w:rFonts w:ascii="Calibri" w:eastAsia="Calibri" w:hAnsi="Calibri" w:cs="Calibri"/>
          <w:sz w:val="24"/>
          <w:szCs w:val="24"/>
        </w:rPr>
        <w:t xml:space="preserve">e </w:t>
      </w:r>
      <w:proofErr w:type="gramStart"/>
      <w:r w:rsidR="29A869ED" w:rsidRPr="5534D33D">
        <w:rPr>
          <w:rFonts w:ascii="Calibri" w:eastAsia="Calibri" w:hAnsi="Calibri" w:cs="Calibri"/>
          <w:sz w:val="24"/>
          <w:szCs w:val="24"/>
        </w:rPr>
        <w:t>$700</w:t>
      </w:r>
      <w:proofErr w:type="gramEnd"/>
    </w:p>
    <w:p w14:paraId="32804611" w14:textId="02571F3A" w:rsidR="4BFA8FC0" w:rsidRDefault="4BFA8FC0" w:rsidP="5534D33D">
      <w:pPr>
        <w:pStyle w:val="ListParagraph"/>
        <w:numPr>
          <w:ilvl w:val="1"/>
          <w:numId w:val="25"/>
        </w:numPr>
        <w:spacing w:after="120" w:line="240" w:lineRule="auto"/>
        <w:ind w:left="720"/>
        <w:jc w:val="both"/>
        <w:rPr>
          <w:rFonts w:eastAsiaTheme="minorEastAsia"/>
          <w:sz w:val="24"/>
          <w:szCs w:val="24"/>
        </w:rPr>
      </w:pPr>
      <w:r w:rsidRPr="5534D33D">
        <w:rPr>
          <w:rFonts w:ascii="Calibri" w:eastAsia="Calibri" w:hAnsi="Calibri" w:cs="Calibri"/>
          <w:sz w:val="24"/>
          <w:szCs w:val="24"/>
        </w:rPr>
        <w:t xml:space="preserve">For NCAA Hockey, our pregame line limits </w:t>
      </w:r>
      <w:r w:rsidR="11F34C97" w:rsidRPr="5534D33D">
        <w:rPr>
          <w:rFonts w:ascii="Calibri" w:eastAsia="Calibri" w:hAnsi="Calibri" w:cs="Calibri"/>
          <w:sz w:val="24"/>
          <w:szCs w:val="24"/>
        </w:rPr>
        <w:t>$700</w:t>
      </w:r>
    </w:p>
    <w:p w14:paraId="7610E52C" w14:textId="074B0C7D" w:rsidR="4BFA8FC0" w:rsidRDefault="4BFA8FC0" w:rsidP="5534D33D">
      <w:pPr>
        <w:pStyle w:val="ListParagraph"/>
        <w:numPr>
          <w:ilvl w:val="1"/>
          <w:numId w:val="25"/>
        </w:numPr>
        <w:spacing w:after="120" w:line="240" w:lineRule="auto"/>
        <w:ind w:left="720"/>
        <w:jc w:val="both"/>
        <w:rPr>
          <w:rFonts w:eastAsiaTheme="minorEastAsia"/>
          <w:sz w:val="24"/>
          <w:szCs w:val="24"/>
        </w:rPr>
      </w:pPr>
      <w:r w:rsidRPr="5534D33D">
        <w:rPr>
          <w:rFonts w:ascii="Calibri" w:eastAsia="Calibri" w:hAnsi="Calibri" w:cs="Calibri"/>
          <w:sz w:val="24"/>
          <w:szCs w:val="24"/>
        </w:rPr>
        <w:t xml:space="preserve">For NHL Preseason, our pregame line limits </w:t>
      </w:r>
      <w:r w:rsidR="79752A93" w:rsidRPr="5534D33D">
        <w:rPr>
          <w:rFonts w:ascii="Calibri" w:eastAsia="Calibri" w:hAnsi="Calibri" w:cs="Calibri"/>
          <w:sz w:val="24"/>
          <w:szCs w:val="24"/>
        </w:rPr>
        <w:t>are</w:t>
      </w:r>
      <w:r w:rsidR="1F6BE477" w:rsidRPr="5534D33D">
        <w:rPr>
          <w:rFonts w:ascii="Calibri" w:eastAsia="Calibri" w:hAnsi="Calibri" w:cs="Calibri"/>
          <w:sz w:val="24"/>
          <w:szCs w:val="24"/>
        </w:rPr>
        <w:t xml:space="preserve"> </w:t>
      </w:r>
      <w:proofErr w:type="gramStart"/>
      <w:r w:rsidR="1F6BE477" w:rsidRPr="5534D33D">
        <w:rPr>
          <w:rFonts w:ascii="Calibri" w:eastAsia="Calibri" w:hAnsi="Calibri" w:cs="Calibri"/>
          <w:sz w:val="24"/>
          <w:szCs w:val="24"/>
        </w:rPr>
        <w:t>$700</w:t>
      </w:r>
      <w:proofErr w:type="gramEnd"/>
    </w:p>
    <w:p w14:paraId="7EB22E2F" w14:textId="313BA191" w:rsidR="4BFA8FC0" w:rsidRDefault="4BFA8FC0" w:rsidP="5534D33D">
      <w:pPr>
        <w:pStyle w:val="ListParagraph"/>
        <w:numPr>
          <w:ilvl w:val="1"/>
          <w:numId w:val="25"/>
        </w:numPr>
        <w:spacing w:after="120" w:line="240" w:lineRule="auto"/>
        <w:ind w:left="720"/>
        <w:jc w:val="both"/>
        <w:rPr>
          <w:rFonts w:eastAsiaTheme="minorEastAsia"/>
          <w:sz w:val="24"/>
          <w:szCs w:val="24"/>
        </w:rPr>
      </w:pPr>
      <w:r w:rsidRPr="5534D33D">
        <w:rPr>
          <w:rFonts w:ascii="Calibri" w:eastAsia="Calibri" w:hAnsi="Calibri" w:cs="Calibri"/>
          <w:sz w:val="24"/>
          <w:szCs w:val="24"/>
        </w:rPr>
        <w:t xml:space="preserve">For NHL, our </w:t>
      </w:r>
      <w:r w:rsidR="24A5D441" w:rsidRPr="5534D33D">
        <w:rPr>
          <w:rFonts w:ascii="Calibri" w:eastAsia="Calibri" w:hAnsi="Calibri" w:cs="Calibri"/>
          <w:sz w:val="24"/>
          <w:szCs w:val="24"/>
        </w:rPr>
        <w:t>in-g</w:t>
      </w:r>
      <w:r w:rsidR="4ED9BEB5" w:rsidRPr="5534D33D">
        <w:rPr>
          <w:rFonts w:ascii="Calibri" w:eastAsia="Calibri" w:hAnsi="Calibri" w:cs="Calibri"/>
          <w:sz w:val="24"/>
          <w:szCs w:val="24"/>
        </w:rPr>
        <w:t>ame</w:t>
      </w:r>
      <w:r w:rsidRPr="5534D33D">
        <w:rPr>
          <w:rFonts w:ascii="Calibri" w:eastAsia="Calibri" w:hAnsi="Calibri" w:cs="Calibri"/>
          <w:sz w:val="24"/>
          <w:szCs w:val="24"/>
        </w:rPr>
        <w:t xml:space="preserve"> line limits</w:t>
      </w:r>
      <w:r w:rsidR="18DAA837" w:rsidRPr="5534D33D">
        <w:rPr>
          <w:rFonts w:ascii="Calibri" w:eastAsia="Calibri" w:hAnsi="Calibri" w:cs="Calibri"/>
          <w:sz w:val="24"/>
          <w:szCs w:val="24"/>
        </w:rPr>
        <w:t xml:space="preserve"> are </w:t>
      </w:r>
      <w:proofErr w:type="gramStart"/>
      <w:r w:rsidR="1E24C9F1" w:rsidRPr="5534D33D">
        <w:rPr>
          <w:rFonts w:ascii="Calibri" w:eastAsia="Calibri" w:hAnsi="Calibri" w:cs="Calibri"/>
          <w:sz w:val="24"/>
          <w:szCs w:val="24"/>
        </w:rPr>
        <w:t>$700</w:t>
      </w:r>
      <w:proofErr w:type="gramEnd"/>
    </w:p>
    <w:p w14:paraId="35B3A411" w14:textId="68E252F5" w:rsidR="4BFA8FC0" w:rsidRDefault="4BFA8FC0" w:rsidP="5534D33D">
      <w:pPr>
        <w:pStyle w:val="ListParagraph"/>
        <w:numPr>
          <w:ilvl w:val="1"/>
          <w:numId w:val="25"/>
        </w:numPr>
        <w:spacing w:after="120" w:line="240" w:lineRule="auto"/>
        <w:ind w:left="720"/>
        <w:jc w:val="both"/>
        <w:rPr>
          <w:rFonts w:eastAsiaTheme="minorEastAsia"/>
          <w:sz w:val="24"/>
          <w:szCs w:val="24"/>
        </w:rPr>
      </w:pPr>
      <w:r w:rsidRPr="5534D33D">
        <w:rPr>
          <w:rFonts w:ascii="Calibri" w:eastAsia="Calibri" w:hAnsi="Calibri" w:cs="Calibri"/>
          <w:sz w:val="24"/>
          <w:szCs w:val="24"/>
        </w:rPr>
        <w:t xml:space="preserve">For NCAA Hockey, our </w:t>
      </w:r>
      <w:r w:rsidR="64B9426A" w:rsidRPr="5534D33D">
        <w:rPr>
          <w:rFonts w:ascii="Calibri" w:eastAsia="Calibri" w:hAnsi="Calibri" w:cs="Calibri"/>
          <w:sz w:val="24"/>
          <w:szCs w:val="24"/>
        </w:rPr>
        <w:t>in-g</w:t>
      </w:r>
      <w:r w:rsidR="730D599F" w:rsidRPr="5534D33D">
        <w:rPr>
          <w:rFonts w:ascii="Calibri" w:eastAsia="Calibri" w:hAnsi="Calibri" w:cs="Calibri"/>
          <w:sz w:val="24"/>
          <w:szCs w:val="24"/>
        </w:rPr>
        <w:t>ame</w:t>
      </w:r>
      <w:r w:rsidRPr="5534D33D">
        <w:rPr>
          <w:rFonts w:ascii="Calibri" w:eastAsia="Calibri" w:hAnsi="Calibri" w:cs="Calibri"/>
          <w:sz w:val="24"/>
          <w:szCs w:val="24"/>
        </w:rPr>
        <w:t xml:space="preserve"> line limits </w:t>
      </w:r>
      <w:r w:rsidR="5C72BA47" w:rsidRPr="5534D33D">
        <w:rPr>
          <w:rFonts w:ascii="Calibri" w:eastAsia="Calibri" w:hAnsi="Calibri" w:cs="Calibri"/>
          <w:sz w:val="24"/>
          <w:szCs w:val="24"/>
        </w:rPr>
        <w:t>are</w:t>
      </w:r>
      <w:r w:rsidRPr="5534D33D">
        <w:rPr>
          <w:rFonts w:ascii="Calibri" w:eastAsia="Calibri" w:hAnsi="Calibri" w:cs="Calibri"/>
          <w:sz w:val="24"/>
          <w:szCs w:val="24"/>
        </w:rPr>
        <w:t xml:space="preserve"> </w:t>
      </w:r>
      <w:proofErr w:type="gramStart"/>
      <w:r w:rsidR="5947E696" w:rsidRPr="5534D33D">
        <w:rPr>
          <w:rFonts w:ascii="Calibri" w:eastAsia="Calibri" w:hAnsi="Calibri" w:cs="Calibri"/>
          <w:sz w:val="24"/>
          <w:szCs w:val="24"/>
        </w:rPr>
        <w:t>$700</w:t>
      </w:r>
      <w:proofErr w:type="gramEnd"/>
    </w:p>
    <w:p w14:paraId="7BA4E732" w14:textId="54D45925" w:rsidR="00A31219" w:rsidRPr="008F2BF1" w:rsidRDefault="00A31219" w:rsidP="00680DB2">
      <w:pPr>
        <w:pStyle w:val="ListParagraph"/>
        <w:numPr>
          <w:ilvl w:val="0"/>
          <w:numId w:val="25"/>
        </w:numPr>
        <w:spacing w:before="360" w:after="120" w:line="240" w:lineRule="auto"/>
        <w:jc w:val="both"/>
        <w:rPr>
          <w:rFonts w:eastAsia="Avenir Next LT Pro"/>
          <w:b/>
          <w:bCs/>
          <w:color w:val="000000" w:themeColor="text1"/>
          <w:sz w:val="24"/>
          <w:szCs w:val="24"/>
        </w:rPr>
      </w:pPr>
      <w:r w:rsidRPr="6763097F">
        <w:rPr>
          <w:rFonts w:eastAsia="Avenir Next LT Pro"/>
          <w:b/>
          <w:bCs/>
          <w:sz w:val="24"/>
          <w:szCs w:val="24"/>
        </w:rPr>
        <w:t>Soccer</w:t>
      </w:r>
    </w:p>
    <w:p w14:paraId="2940470F" w14:textId="7F39A4BF" w:rsidR="00065DC0" w:rsidRPr="008F2BF1" w:rsidRDefault="00384BA7" w:rsidP="00680DB2">
      <w:pPr>
        <w:pStyle w:val="ListParagraph"/>
        <w:numPr>
          <w:ilvl w:val="1"/>
          <w:numId w:val="25"/>
        </w:numPr>
        <w:spacing w:after="120" w:line="240" w:lineRule="auto"/>
        <w:ind w:left="720"/>
        <w:jc w:val="both"/>
        <w:rPr>
          <w:rFonts w:eastAsia="Avenir Next LT Pro"/>
          <w:color w:val="000000" w:themeColor="text1"/>
          <w:sz w:val="24"/>
          <w:szCs w:val="24"/>
        </w:rPr>
      </w:pPr>
      <w:r w:rsidRPr="6763097F">
        <w:rPr>
          <w:rFonts w:eastAsia="Avenir Next LT Pro"/>
          <w:sz w:val="24"/>
          <w:szCs w:val="24"/>
        </w:rPr>
        <w:t>For all goal line, money line, and total wagers, the score at the end of 90 minutes, plus injury time minutes, will be used to determine winning and losing tickets; extra time and penalty kick shootouts do not count, unless otherwise specified.</w:t>
      </w:r>
      <w:r w:rsidR="006939FA" w:rsidRPr="6763097F">
        <w:rPr>
          <w:rFonts w:eastAsia="Avenir Next LT Pro"/>
          <w:sz w:val="24"/>
          <w:szCs w:val="24"/>
        </w:rPr>
        <w:t xml:space="preserve"> For all first half goal line, money line and total wagers, the score at the end of 45 minutes, plus injury minutes, will be used to determine winning and losing wagers.</w:t>
      </w:r>
    </w:p>
    <w:p w14:paraId="307259E2" w14:textId="4AAD4A04" w:rsidR="00065DC0" w:rsidRPr="008F2BF1" w:rsidRDefault="00384BA7" w:rsidP="00680DB2">
      <w:pPr>
        <w:pStyle w:val="ListParagraph"/>
        <w:numPr>
          <w:ilvl w:val="1"/>
          <w:numId w:val="25"/>
        </w:numPr>
        <w:spacing w:after="120" w:line="240" w:lineRule="auto"/>
        <w:ind w:left="720"/>
        <w:jc w:val="both"/>
        <w:rPr>
          <w:rFonts w:eastAsia="Avenir Next LT Pro"/>
          <w:color w:val="000000" w:themeColor="text1"/>
          <w:sz w:val="24"/>
          <w:szCs w:val="24"/>
        </w:rPr>
      </w:pPr>
      <w:r w:rsidRPr="6763097F">
        <w:rPr>
          <w:rFonts w:eastAsia="Avenir Next LT Pro"/>
          <w:sz w:val="24"/>
          <w:szCs w:val="24"/>
        </w:rPr>
        <w:t>A</w:t>
      </w:r>
      <w:r w:rsidR="00A31219" w:rsidRPr="6763097F">
        <w:rPr>
          <w:rFonts w:eastAsia="Avenir Next LT Pro"/>
          <w:sz w:val="24"/>
          <w:szCs w:val="24"/>
        </w:rPr>
        <w:t xml:space="preserve"> </w:t>
      </w:r>
      <w:r w:rsidR="003E7D8E" w:rsidRPr="6763097F">
        <w:rPr>
          <w:rFonts w:eastAsia="Avenir Next LT Pro"/>
          <w:sz w:val="24"/>
          <w:szCs w:val="24"/>
        </w:rPr>
        <w:t>w</w:t>
      </w:r>
      <w:r w:rsidR="00A31219" w:rsidRPr="6763097F">
        <w:rPr>
          <w:rFonts w:eastAsia="Avenir Next LT Pro"/>
          <w:sz w:val="24"/>
          <w:szCs w:val="24"/>
        </w:rPr>
        <w:t xml:space="preserve">ager on a team </w:t>
      </w:r>
      <w:r w:rsidRPr="6763097F">
        <w:rPr>
          <w:rFonts w:eastAsia="Avenir Next LT Pro"/>
          <w:sz w:val="24"/>
          <w:szCs w:val="24"/>
        </w:rPr>
        <w:t>“To Advance” will include the result of extra time and penalty kick shootouts to determine the winner of the match.</w:t>
      </w:r>
    </w:p>
    <w:p w14:paraId="7E08C955" w14:textId="0B41352A" w:rsidR="00A31219" w:rsidRPr="008F2BF1" w:rsidRDefault="00A31219" w:rsidP="00680DB2">
      <w:pPr>
        <w:pStyle w:val="ListParagraph"/>
        <w:numPr>
          <w:ilvl w:val="1"/>
          <w:numId w:val="25"/>
        </w:numPr>
        <w:spacing w:after="120" w:line="240" w:lineRule="auto"/>
        <w:ind w:left="720"/>
        <w:jc w:val="both"/>
        <w:rPr>
          <w:rFonts w:eastAsia="Avenir Next LT Pro"/>
          <w:color w:val="000000" w:themeColor="text1"/>
          <w:sz w:val="24"/>
          <w:szCs w:val="24"/>
        </w:rPr>
      </w:pPr>
      <w:r w:rsidRPr="6763097F">
        <w:rPr>
          <w:rFonts w:eastAsia="Avenir Next LT Pro"/>
          <w:sz w:val="24"/>
          <w:szCs w:val="24"/>
        </w:rPr>
        <w:t xml:space="preserve">Wagers will be decided </w:t>
      </w:r>
      <w:r w:rsidR="00232C0D" w:rsidRPr="6763097F">
        <w:rPr>
          <w:rFonts w:eastAsia="Avenir Next LT Pro"/>
          <w:sz w:val="24"/>
          <w:szCs w:val="24"/>
        </w:rPr>
        <w:t>based on</w:t>
      </w:r>
      <w:r w:rsidRPr="6763097F">
        <w:rPr>
          <w:rFonts w:eastAsia="Avenir Next LT Pro"/>
          <w:sz w:val="24"/>
          <w:szCs w:val="24"/>
        </w:rPr>
        <w:t xml:space="preserve"> the score at the referee’s final whistle at the match’s natural conclusion, whether the match is decided in regular time, extra time or in a penalty shootout.</w:t>
      </w:r>
    </w:p>
    <w:p w14:paraId="0FCA9F54" w14:textId="093BC956" w:rsidR="008C718B" w:rsidRPr="008F2BF1" w:rsidRDefault="008C718B" w:rsidP="00680DB2">
      <w:pPr>
        <w:pStyle w:val="ListParagraph"/>
        <w:numPr>
          <w:ilvl w:val="1"/>
          <w:numId w:val="25"/>
        </w:numPr>
        <w:spacing w:after="120" w:line="240" w:lineRule="auto"/>
        <w:ind w:left="720"/>
        <w:jc w:val="both"/>
        <w:rPr>
          <w:rFonts w:eastAsia="Avenir Next LT Pro"/>
          <w:color w:val="000000" w:themeColor="text1"/>
          <w:sz w:val="24"/>
          <w:szCs w:val="24"/>
        </w:rPr>
      </w:pPr>
      <w:r w:rsidRPr="57A4C1DC">
        <w:rPr>
          <w:rFonts w:eastAsia="Avenir Next LT Pro"/>
          <w:sz w:val="24"/>
          <w:szCs w:val="24"/>
        </w:rPr>
        <w:t>For 3-way wagering</w:t>
      </w:r>
      <w:r w:rsidR="5559AFF2" w:rsidRPr="57A4C1DC">
        <w:rPr>
          <w:rFonts w:eastAsia="Avenir Next LT Pro"/>
          <w:sz w:val="24"/>
          <w:szCs w:val="24"/>
        </w:rPr>
        <w:t xml:space="preserve"> propositions</w:t>
      </w:r>
      <w:r w:rsidRPr="57A4C1DC">
        <w:rPr>
          <w:rFonts w:eastAsia="Avenir Next LT Pro"/>
          <w:sz w:val="24"/>
          <w:szCs w:val="24"/>
        </w:rPr>
        <w:t>: sides must win, lose</w:t>
      </w:r>
      <w:r w:rsidR="2D21A4F3" w:rsidRPr="57A4C1DC">
        <w:rPr>
          <w:rFonts w:eastAsia="Avenir Next LT Pro"/>
          <w:sz w:val="24"/>
          <w:szCs w:val="24"/>
        </w:rPr>
        <w:t>,</w:t>
      </w:r>
      <w:r w:rsidRPr="57A4C1DC">
        <w:rPr>
          <w:rFonts w:eastAsia="Avenir Next LT Pro"/>
          <w:sz w:val="24"/>
          <w:szCs w:val="24"/>
        </w:rPr>
        <w:t xml:space="preserve"> or draw (each is a separate wagering interest).</w:t>
      </w:r>
    </w:p>
    <w:p w14:paraId="2DFBEECA" w14:textId="1ADCF5A5" w:rsidR="00A31219" w:rsidRPr="008F2BF1" w:rsidRDefault="00A31219" w:rsidP="00680DB2">
      <w:pPr>
        <w:pStyle w:val="ListParagraph"/>
        <w:numPr>
          <w:ilvl w:val="1"/>
          <w:numId w:val="9"/>
        </w:numPr>
        <w:spacing w:after="120" w:line="240" w:lineRule="auto"/>
        <w:jc w:val="both"/>
        <w:rPr>
          <w:rFonts w:eastAsiaTheme="minorEastAsia"/>
          <w:sz w:val="24"/>
          <w:szCs w:val="24"/>
        </w:rPr>
      </w:pPr>
      <w:r w:rsidRPr="5534D33D">
        <w:rPr>
          <w:rFonts w:eastAsia="Avenir Next LT Pro"/>
          <w:sz w:val="24"/>
          <w:szCs w:val="24"/>
        </w:rPr>
        <w:lastRenderedPageBreak/>
        <w:t xml:space="preserve">If the wagering offer on a match includes the draw as a third option and the match ends in a draw, wagers on the draw will be paid, while wagers on both teams will be </w:t>
      </w:r>
      <w:r w:rsidR="008C718B" w:rsidRPr="5534D33D">
        <w:rPr>
          <w:rFonts w:eastAsia="Avenir Next LT Pro"/>
          <w:sz w:val="24"/>
          <w:szCs w:val="24"/>
        </w:rPr>
        <w:t>considered losing</w:t>
      </w:r>
      <w:r w:rsidR="2A25BC63" w:rsidRPr="5534D33D">
        <w:rPr>
          <w:rFonts w:eastAsia="Avenir Next LT Pro"/>
          <w:sz w:val="24"/>
          <w:szCs w:val="24"/>
        </w:rPr>
        <w:t xml:space="preserve"> proposition</w:t>
      </w:r>
      <w:r w:rsidR="008C718B" w:rsidRPr="5534D33D">
        <w:rPr>
          <w:rFonts w:eastAsia="Avenir Next LT Pro"/>
          <w:sz w:val="24"/>
          <w:szCs w:val="24"/>
        </w:rPr>
        <w:t xml:space="preserve"> </w:t>
      </w:r>
      <w:r w:rsidR="5529A6B2" w:rsidRPr="5534D33D">
        <w:rPr>
          <w:rFonts w:eastAsia="Avenir Next LT Pro"/>
          <w:sz w:val="24"/>
          <w:szCs w:val="24"/>
        </w:rPr>
        <w:t>wagers</w:t>
      </w:r>
      <w:r w:rsidR="008C718B" w:rsidRPr="5534D33D">
        <w:rPr>
          <w:rFonts w:eastAsia="Avenir Next LT Pro"/>
          <w:sz w:val="24"/>
          <w:szCs w:val="24"/>
        </w:rPr>
        <w:t>.</w:t>
      </w:r>
      <w:r w:rsidRPr="5534D33D">
        <w:rPr>
          <w:rFonts w:eastAsia="Avenir Next LT Pro"/>
          <w:sz w:val="24"/>
          <w:szCs w:val="24"/>
        </w:rPr>
        <w:t xml:space="preserve"> </w:t>
      </w:r>
    </w:p>
    <w:p w14:paraId="3504960C" w14:textId="26F74328" w:rsidR="00A31219" w:rsidRPr="008F2BF1" w:rsidRDefault="00A31219" w:rsidP="00680DB2">
      <w:pPr>
        <w:pStyle w:val="ListParagraph"/>
        <w:numPr>
          <w:ilvl w:val="1"/>
          <w:numId w:val="9"/>
        </w:numPr>
        <w:spacing w:after="120" w:line="240" w:lineRule="auto"/>
        <w:jc w:val="both"/>
        <w:rPr>
          <w:rFonts w:eastAsiaTheme="minorEastAsia"/>
          <w:sz w:val="24"/>
          <w:szCs w:val="24"/>
        </w:rPr>
      </w:pPr>
      <w:r w:rsidRPr="5534D33D">
        <w:rPr>
          <w:rFonts w:eastAsia="Avenir Next LT Pro"/>
          <w:sz w:val="24"/>
          <w:szCs w:val="24"/>
        </w:rPr>
        <w:t xml:space="preserve">Three Way wagers will be decided </w:t>
      </w:r>
      <w:r w:rsidR="00232C0D" w:rsidRPr="5534D33D">
        <w:rPr>
          <w:rFonts w:eastAsia="Avenir Next LT Pro"/>
          <w:sz w:val="24"/>
          <w:szCs w:val="24"/>
        </w:rPr>
        <w:t>based on</w:t>
      </w:r>
      <w:r w:rsidRPr="5534D33D">
        <w:rPr>
          <w:rFonts w:eastAsia="Avenir Next LT Pro"/>
          <w:sz w:val="24"/>
          <w:szCs w:val="24"/>
        </w:rPr>
        <w:t xml:space="preserve"> the score after 90 minutes of play and any </w:t>
      </w:r>
      <w:r w:rsidR="008C718B" w:rsidRPr="5534D33D">
        <w:rPr>
          <w:rFonts w:eastAsia="Avenir Next LT Pro"/>
          <w:sz w:val="24"/>
          <w:szCs w:val="24"/>
        </w:rPr>
        <w:t xml:space="preserve">added injury </w:t>
      </w:r>
      <w:proofErr w:type="gramStart"/>
      <w:r w:rsidRPr="5534D33D">
        <w:rPr>
          <w:rFonts w:eastAsia="Avenir Next LT Pro"/>
          <w:sz w:val="24"/>
          <w:szCs w:val="24"/>
        </w:rPr>
        <w:t>time</w:t>
      </w:r>
      <w:proofErr w:type="gramEnd"/>
    </w:p>
    <w:p w14:paraId="0BFD1BF6" w14:textId="06385F19" w:rsidR="00A31219" w:rsidRPr="008F2BF1" w:rsidRDefault="00A31219" w:rsidP="00680DB2">
      <w:pPr>
        <w:pStyle w:val="ListParagraph"/>
        <w:numPr>
          <w:ilvl w:val="1"/>
          <w:numId w:val="25"/>
        </w:numPr>
        <w:spacing w:after="120" w:line="240" w:lineRule="auto"/>
        <w:ind w:left="720"/>
        <w:jc w:val="both"/>
        <w:rPr>
          <w:rFonts w:eastAsia="Avenir Next LT Pro"/>
          <w:color w:val="000000" w:themeColor="text1"/>
          <w:sz w:val="24"/>
          <w:szCs w:val="24"/>
        </w:rPr>
      </w:pPr>
      <w:r w:rsidRPr="57A4C1DC">
        <w:rPr>
          <w:rFonts w:eastAsia="Avenir Next LT Pro"/>
          <w:sz w:val="24"/>
          <w:szCs w:val="24"/>
        </w:rPr>
        <w:t xml:space="preserve">Official league </w:t>
      </w:r>
      <w:r w:rsidR="008C718B" w:rsidRPr="57A4C1DC">
        <w:rPr>
          <w:rFonts w:eastAsia="Avenir Next LT Pro"/>
          <w:sz w:val="24"/>
          <w:szCs w:val="24"/>
        </w:rPr>
        <w:t>data</w:t>
      </w:r>
      <w:r w:rsidRPr="57A4C1DC">
        <w:rPr>
          <w:rFonts w:eastAsia="Avenir Next LT Pro"/>
          <w:sz w:val="24"/>
          <w:szCs w:val="24"/>
        </w:rPr>
        <w:t xml:space="preserve"> will be used to determine all statistical wagering</w:t>
      </w:r>
      <w:r w:rsidR="410B4A27" w:rsidRPr="57A4C1DC">
        <w:rPr>
          <w:rFonts w:eastAsia="Avenir Next LT Pro"/>
          <w:sz w:val="24"/>
          <w:szCs w:val="24"/>
        </w:rPr>
        <w:t xml:space="preserve"> propositions</w:t>
      </w:r>
      <w:r w:rsidR="008C718B" w:rsidRPr="57A4C1DC">
        <w:rPr>
          <w:rFonts w:eastAsia="Avenir Next LT Pro"/>
          <w:sz w:val="24"/>
          <w:szCs w:val="24"/>
        </w:rPr>
        <w:t>,</w:t>
      </w:r>
      <w:r w:rsidRPr="57A4C1DC">
        <w:rPr>
          <w:rFonts w:eastAsia="Avenir Next LT Pro"/>
          <w:sz w:val="24"/>
          <w:szCs w:val="24"/>
        </w:rPr>
        <w:t xml:space="preserve"> player </w:t>
      </w:r>
      <w:r w:rsidR="6A4274D5" w:rsidRPr="57A4C1DC">
        <w:rPr>
          <w:rFonts w:eastAsia="Avenir Next LT Pro"/>
          <w:sz w:val="24"/>
          <w:szCs w:val="24"/>
        </w:rPr>
        <w:t xml:space="preserve">proposition </w:t>
      </w:r>
      <w:r w:rsidRPr="57A4C1DC">
        <w:rPr>
          <w:rFonts w:eastAsia="Avenir Next LT Pro"/>
          <w:sz w:val="24"/>
          <w:szCs w:val="24"/>
        </w:rPr>
        <w:t>wagers and future book wagers.</w:t>
      </w:r>
      <w:r w:rsidR="008C718B" w:rsidRPr="57A4C1DC">
        <w:rPr>
          <w:rFonts w:eastAsia="Avenir Next LT Pro"/>
          <w:sz w:val="24"/>
          <w:szCs w:val="24"/>
        </w:rPr>
        <w:t xml:space="preserve"> This may take up to one hour after the conclusion of the match to be settled. </w:t>
      </w:r>
    </w:p>
    <w:p w14:paraId="4BF70EBE" w14:textId="4E3434CE" w:rsidR="6FD44BCC" w:rsidRDefault="6FD44BCC" w:rsidP="5534D33D">
      <w:pPr>
        <w:pStyle w:val="ListParagraph"/>
        <w:numPr>
          <w:ilvl w:val="1"/>
          <w:numId w:val="25"/>
        </w:numPr>
        <w:spacing w:after="120" w:line="240" w:lineRule="auto"/>
        <w:ind w:left="720"/>
        <w:jc w:val="both"/>
        <w:rPr>
          <w:rFonts w:eastAsiaTheme="minorEastAsia"/>
          <w:sz w:val="24"/>
          <w:szCs w:val="24"/>
        </w:rPr>
      </w:pPr>
      <w:r w:rsidRPr="5534D33D">
        <w:rPr>
          <w:rFonts w:ascii="Calibri" w:eastAsia="Calibri" w:hAnsi="Calibri" w:cs="Calibri"/>
          <w:sz w:val="24"/>
          <w:szCs w:val="24"/>
        </w:rPr>
        <w:t xml:space="preserve">For Top Tier Soccer, our pregame line limits </w:t>
      </w:r>
      <w:r w:rsidR="42FF9FD1" w:rsidRPr="5534D33D">
        <w:rPr>
          <w:rFonts w:ascii="Calibri" w:eastAsia="Calibri" w:hAnsi="Calibri" w:cs="Calibri"/>
          <w:sz w:val="24"/>
          <w:szCs w:val="24"/>
        </w:rPr>
        <w:t>ar</w:t>
      </w:r>
      <w:r w:rsidRPr="5534D33D">
        <w:rPr>
          <w:rFonts w:ascii="Calibri" w:eastAsia="Calibri" w:hAnsi="Calibri" w:cs="Calibri"/>
          <w:sz w:val="24"/>
          <w:szCs w:val="24"/>
        </w:rPr>
        <w:t xml:space="preserve">e </w:t>
      </w:r>
      <w:proofErr w:type="gramStart"/>
      <w:r w:rsidR="71D3E137" w:rsidRPr="5534D33D">
        <w:rPr>
          <w:rFonts w:ascii="Calibri" w:eastAsia="Calibri" w:hAnsi="Calibri" w:cs="Calibri"/>
          <w:sz w:val="24"/>
          <w:szCs w:val="24"/>
        </w:rPr>
        <w:t>$700</w:t>
      </w:r>
      <w:proofErr w:type="gramEnd"/>
    </w:p>
    <w:p w14:paraId="058703EC" w14:textId="423AB67A" w:rsidR="6FD44BCC" w:rsidRDefault="6FD44BCC" w:rsidP="5534D33D">
      <w:pPr>
        <w:pStyle w:val="ListParagraph"/>
        <w:numPr>
          <w:ilvl w:val="1"/>
          <w:numId w:val="25"/>
        </w:numPr>
        <w:spacing w:after="120" w:line="240" w:lineRule="auto"/>
        <w:ind w:left="720"/>
        <w:jc w:val="both"/>
        <w:rPr>
          <w:rFonts w:eastAsiaTheme="minorEastAsia"/>
          <w:sz w:val="24"/>
          <w:szCs w:val="24"/>
        </w:rPr>
      </w:pPr>
      <w:r w:rsidRPr="5534D33D">
        <w:rPr>
          <w:rFonts w:eastAsia="Avenir Next LT Pro"/>
          <w:sz w:val="24"/>
          <w:szCs w:val="24"/>
        </w:rPr>
        <w:t>For</w:t>
      </w:r>
      <w:r w:rsidRPr="5534D33D">
        <w:rPr>
          <w:rFonts w:ascii="Calibri" w:eastAsia="Calibri" w:hAnsi="Calibri" w:cs="Calibri"/>
          <w:sz w:val="24"/>
          <w:szCs w:val="24"/>
        </w:rPr>
        <w:t xml:space="preserve"> 2</w:t>
      </w:r>
      <w:r w:rsidRPr="5534D33D">
        <w:rPr>
          <w:rFonts w:ascii="Calibri" w:eastAsia="Calibri" w:hAnsi="Calibri" w:cs="Calibri"/>
          <w:sz w:val="24"/>
          <w:szCs w:val="24"/>
          <w:vertAlign w:val="superscript"/>
        </w:rPr>
        <w:t>nd</w:t>
      </w:r>
      <w:r w:rsidRPr="5534D33D">
        <w:rPr>
          <w:rFonts w:ascii="Calibri" w:eastAsia="Calibri" w:hAnsi="Calibri" w:cs="Calibri"/>
          <w:sz w:val="24"/>
          <w:szCs w:val="24"/>
        </w:rPr>
        <w:t xml:space="preserve"> Tier Soccer, our pregame line limits </w:t>
      </w:r>
      <w:r w:rsidR="4B5236A5" w:rsidRPr="5534D33D">
        <w:rPr>
          <w:rFonts w:ascii="Calibri" w:eastAsia="Calibri" w:hAnsi="Calibri" w:cs="Calibri"/>
          <w:sz w:val="24"/>
          <w:szCs w:val="24"/>
        </w:rPr>
        <w:t>ar</w:t>
      </w:r>
      <w:r w:rsidRPr="5534D33D">
        <w:rPr>
          <w:rFonts w:ascii="Calibri" w:eastAsia="Calibri" w:hAnsi="Calibri" w:cs="Calibri"/>
          <w:sz w:val="24"/>
          <w:szCs w:val="24"/>
        </w:rPr>
        <w:t xml:space="preserve">e </w:t>
      </w:r>
      <w:proofErr w:type="gramStart"/>
      <w:r w:rsidR="728C1984" w:rsidRPr="5534D33D">
        <w:rPr>
          <w:rFonts w:ascii="Calibri" w:eastAsia="Calibri" w:hAnsi="Calibri" w:cs="Calibri"/>
          <w:sz w:val="24"/>
          <w:szCs w:val="24"/>
        </w:rPr>
        <w:t>$700</w:t>
      </w:r>
      <w:proofErr w:type="gramEnd"/>
    </w:p>
    <w:p w14:paraId="04AC442F" w14:textId="6AE1C88D" w:rsidR="6FD44BCC" w:rsidRDefault="6FD44BCC" w:rsidP="5534D33D">
      <w:pPr>
        <w:pStyle w:val="ListParagraph"/>
        <w:numPr>
          <w:ilvl w:val="1"/>
          <w:numId w:val="25"/>
        </w:numPr>
        <w:spacing w:after="120" w:line="240" w:lineRule="auto"/>
        <w:ind w:left="720"/>
        <w:jc w:val="both"/>
        <w:rPr>
          <w:rFonts w:eastAsiaTheme="minorEastAsia"/>
          <w:sz w:val="24"/>
          <w:szCs w:val="24"/>
        </w:rPr>
      </w:pPr>
      <w:r w:rsidRPr="5534D33D">
        <w:rPr>
          <w:rFonts w:eastAsia="Avenir Next LT Pro"/>
          <w:sz w:val="24"/>
          <w:szCs w:val="24"/>
        </w:rPr>
        <w:t>For</w:t>
      </w:r>
      <w:r w:rsidRPr="5534D33D">
        <w:rPr>
          <w:rFonts w:ascii="Calibri" w:eastAsia="Calibri" w:hAnsi="Calibri" w:cs="Calibri"/>
          <w:sz w:val="24"/>
          <w:szCs w:val="24"/>
        </w:rPr>
        <w:t xml:space="preserve"> Top Tier Soccer, our </w:t>
      </w:r>
      <w:r w:rsidR="63819481" w:rsidRPr="5534D33D">
        <w:rPr>
          <w:rFonts w:ascii="Calibri" w:eastAsia="Calibri" w:hAnsi="Calibri" w:cs="Calibri"/>
          <w:sz w:val="24"/>
          <w:szCs w:val="24"/>
        </w:rPr>
        <w:t>in-g</w:t>
      </w:r>
      <w:r w:rsidR="3DEDE184" w:rsidRPr="5534D33D">
        <w:rPr>
          <w:rFonts w:ascii="Calibri" w:eastAsia="Calibri" w:hAnsi="Calibri" w:cs="Calibri"/>
          <w:sz w:val="24"/>
          <w:szCs w:val="24"/>
        </w:rPr>
        <w:t>ame</w:t>
      </w:r>
      <w:r w:rsidRPr="5534D33D">
        <w:rPr>
          <w:rFonts w:ascii="Calibri" w:eastAsia="Calibri" w:hAnsi="Calibri" w:cs="Calibri"/>
          <w:sz w:val="24"/>
          <w:szCs w:val="24"/>
        </w:rPr>
        <w:t xml:space="preserve"> line Limits </w:t>
      </w:r>
      <w:r w:rsidR="41507627" w:rsidRPr="5534D33D">
        <w:rPr>
          <w:rFonts w:ascii="Calibri" w:eastAsia="Calibri" w:hAnsi="Calibri" w:cs="Calibri"/>
          <w:sz w:val="24"/>
          <w:szCs w:val="24"/>
        </w:rPr>
        <w:t>ar</w:t>
      </w:r>
      <w:r w:rsidRPr="5534D33D">
        <w:rPr>
          <w:rFonts w:ascii="Calibri" w:eastAsia="Calibri" w:hAnsi="Calibri" w:cs="Calibri"/>
          <w:sz w:val="24"/>
          <w:szCs w:val="24"/>
        </w:rPr>
        <w:t xml:space="preserve">e </w:t>
      </w:r>
      <w:proofErr w:type="gramStart"/>
      <w:r w:rsidR="159215C7" w:rsidRPr="5534D33D">
        <w:rPr>
          <w:rFonts w:ascii="Calibri" w:eastAsia="Calibri" w:hAnsi="Calibri" w:cs="Calibri"/>
          <w:sz w:val="24"/>
          <w:szCs w:val="24"/>
        </w:rPr>
        <w:t>$700</w:t>
      </w:r>
      <w:proofErr w:type="gramEnd"/>
    </w:p>
    <w:p w14:paraId="08149BD9" w14:textId="4DA63137" w:rsidR="6FD44BCC" w:rsidRDefault="6FD44BCC" w:rsidP="5534D33D">
      <w:pPr>
        <w:pStyle w:val="ListParagraph"/>
        <w:numPr>
          <w:ilvl w:val="1"/>
          <w:numId w:val="25"/>
        </w:numPr>
        <w:spacing w:after="120" w:line="240" w:lineRule="auto"/>
        <w:ind w:left="720"/>
        <w:jc w:val="both"/>
        <w:rPr>
          <w:rFonts w:eastAsiaTheme="minorEastAsia"/>
          <w:sz w:val="24"/>
          <w:szCs w:val="24"/>
        </w:rPr>
      </w:pPr>
      <w:r w:rsidRPr="5534D33D">
        <w:rPr>
          <w:rFonts w:eastAsia="Avenir Next LT Pro"/>
          <w:sz w:val="24"/>
          <w:szCs w:val="24"/>
        </w:rPr>
        <w:t>For</w:t>
      </w:r>
      <w:r w:rsidRPr="5534D33D">
        <w:rPr>
          <w:rFonts w:ascii="Calibri" w:eastAsia="Calibri" w:hAnsi="Calibri" w:cs="Calibri"/>
          <w:sz w:val="24"/>
          <w:szCs w:val="24"/>
        </w:rPr>
        <w:t xml:space="preserve"> 2</w:t>
      </w:r>
      <w:r w:rsidRPr="5534D33D">
        <w:rPr>
          <w:rFonts w:ascii="Calibri" w:eastAsia="Calibri" w:hAnsi="Calibri" w:cs="Calibri"/>
          <w:sz w:val="24"/>
          <w:szCs w:val="24"/>
          <w:vertAlign w:val="superscript"/>
        </w:rPr>
        <w:t>nd</w:t>
      </w:r>
      <w:r w:rsidRPr="5534D33D">
        <w:rPr>
          <w:rFonts w:ascii="Calibri" w:eastAsia="Calibri" w:hAnsi="Calibri" w:cs="Calibri"/>
          <w:sz w:val="24"/>
          <w:szCs w:val="24"/>
        </w:rPr>
        <w:t xml:space="preserve"> Tier Soccer, our </w:t>
      </w:r>
      <w:r w:rsidR="59D22DCE" w:rsidRPr="5534D33D">
        <w:rPr>
          <w:rFonts w:ascii="Calibri" w:eastAsia="Calibri" w:hAnsi="Calibri" w:cs="Calibri"/>
          <w:sz w:val="24"/>
          <w:szCs w:val="24"/>
        </w:rPr>
        <w:t>in-g</w:t>
      </w:r>
      <w:r w:rsidR="32F15130" w:rsidRPr="5534D33D">
        <w:rPr>
          <w:rFonts w:ascii="Calibri" w:eastAsia="Calibri" w:hAnsi="Calibri" w:cs="Calibri"/>
          <w:sz w:val="24"/>
          <w:szCs w:val="24"/>
        </w:rPr>
        <w:t>ame</w:t>
      </w:r>
      <w:r w:rsidRPr="5534D33D">
        <w:rPr>
          <w:rFonts w:ascii="Calibri" w:eastAsia="Calibri" w:hAnsi="Calibri" w:cs="Calibri"/>
          <w:sz w:val="24"/>
          <w:szCs w:val="24"/>
        </w:rPr>
        <w:t xml:space="preserve"> line limits </w:t>
      </w:r>
      <w:r w:rsidR="1F556B86" w:rsidRPr="5534D33D">
        <w:rPr>
          <w:rFonts w:ascii="Calibri" w:eastAsia="Calibri" w:hAnsi="Calibri" w:cs="Calibri"/>
          <w:sz w:val="24"/>
          <w:szCs w:val="24"/>
        </w:rPr>
        <w:t>ar</w:t>
      </w:r>
      <w:r w:rsidRPr="5534D33D">
        <w:rPr>
          <w:rFonts w:ascii="Calibri" w:eastAsia="Calibri" w:hAnsi="Calibri" w:cs="Calibri"/>
          <w:sz w:val="24"/>
          <w:szCs w:val="24"/>
        </w:rPr>
        <w:t xml:space="preserve">e </w:t>
      </w:r>
      <w:proofErr w:type="gramStart"/>
      <w:r w:rsidR="4B9F8420" w:rsidRPr="5534D33D">
        <w:rPr>
          <w:rFonts w:ascii="Calibri" w:eastAsia="Calibri" w:hAnsi="Calibri" w:cs="Calibri"/>
          <w:sz w:val="24"/>
          <w:szCs w:val="24"/>
        </w:rPr>
        <w:t>$700</w:t>
      </w:r>
      <w:proofErr w:type="gramEnd"/>
    </w:p>
    <w:p w14:paraId="6614D629" w14:textId="5A500FD2" w:rsidR="00A31219" w:rsidRPr="008F2BF1" w:rsidRDefault="00A31219" w:rsidP="00680DB2">
      <w:pPr>
        <w:pStyle w:val="ListParagraph"/>
        <w:numPr>
          <w:ilvl w:val="0"/>
          <w:numId w:val="25"/>
        </w:numPr>
        <w:spacing w:before="360" w:after="120" w:line="240" w:lineRule="auto"/>
        <w:jc w:val="both"/>
        <w:rPr>
          <w:rFonts w:eastAsia="Avenir Next LT Pro"/>
          <w:b/>
          <w:bCs/>
          <w:color w:val="000000" w:themeColor="text1"/>
          <w:sz w:val="24"/>
          <w:szCs w:val="24"/>
        </w:rPr>
      </w:pPr>
      <w:r w:rsidRPr="6763097F">
        <w:rPr>
          <w:rFonts w:eastAsia="Avenir Next LT Pro"/>
          <w:b/>
          <w:bCs/>
          <w:sz w:val="24"/>
          <w:szCs w:val="24"/>
        </w:rPr>
        <w:t>Tennis</w:t>
      </w:r>
    </w:p>
    <w:p w14:paraId="387EF1EA" w14:textId="20650518" w:rsidR="003200E3" w:rsidRPr="008F2BF1" w:rsidRDefault="00AB2565" w:rsidP="00680DB2">
      <w:pPr>
        <w:pStyle w:val="ListParagraph"/>
        <w:numPr>
          <w:ilvl w:val="1"/>
          <w:numId w:val="25"/>
        </w:numPr>
        <w:spacing w:after="120" w:line="240" w:lineRule="auto"/>
        <w:ind w:left="720"/>
        <w:jc w:val="both"/>
        <w:rPr>
          <w:rFonts w:eastAsiaTheme="minorEastAsia"/>
          <w:sz w:val="24"/>
          <w:szCs w:val="24"/>
        </w:rPr>
      </w:pPr>
      <w:r w:rsidRPr="6763097F">
        <w:rPr>
          <w:rFonts w:eastAsia="Avenir Next LT Pro"/>
          <w:sz w:val="24"/>
          <w:szCs w:val="24"/>
        </w:rPr>
        <w:t xml:space="preserve">If </w:t>
      </w:r>
      <w:r w:rsidR="00143FED" w:rsidRPr="6763097F">
        <w:rPr>
          <w:rFonts w:eastAsia="Avenir Next LT Pro"/>
          <w:sz w:val="24"/>
          <w:szCs w:val="24"/>
        </w:rPr>
        <w:t xml:space="preserve">there is a walkover, </w:t>
      </w:r>
      <w:r w:rsidR="00CE5A6B" w:rsidRPr="6763097F">
        <w:rPr>
          <w:rFonts w:eastAsia="Avenir Next LT Pro"/>
          <w:sz w:val="24"/>
          <w:szCs w:val="24"/>
        </w:rPr>
        <w:t>retirement,</w:t>
      </w:r>
      <w:r w:rsidR="00143FED" w:rsidRPr="6763097F">
        <w:rPr>
          <w:rFonts w:eastAsia="Avenir Next LT Pro"/>
          <w:sz w:val="24"/>
          <w:szCs w:val="24"/>
        </w:rPr>
        <w:t xml:space="preserve"> </w:t>
      </w:r>
      <w:r w:rsidR="00F51F4B" w:rsidRPr="6763097F">
        <w:rPr>
          <w:rFonts w:eastAsia="Avenir Next LT Pro"/>
          <w:sz w:val="24"/>
          <w:szCs w:val="24"/>
        </w:rPr>
        <w:t>disqualification,</w:t>
      </w:r>
      <w:r w:rsidR="00CE5A6B" w:rsidRPr="6763097F">
        <w:rPr>
          <w:rFonts w:eastAsia="Avenir Next LT Pro"/>
          <w:sz w:val="24"/>
          <w:szCs w:val="24"/>
        </w:rPr>
        <w:t xml:space="preserve"> </w:t>
      </w:r>
      <w:r w:rsidR="00143FED" w:rsidRPr="6763097F">
        <w:rPr>
          <w:rFonts w:eastAsia="Avenir Next LT Pro"/>
          <w:sz w:val="24"/>
          <w:szCs w:val="24"/>
        </w:rPr>
        <w:t>or</w:t>
      </w:r>
      <w:r w:rsidRPr="6763097F">
        <w:rPr>
          <w:rFonts w:eastAsia="Avenir Next LT Pro"/>
          <w:sz w:val="24"/>
          <w:szCs w:val="24"/>
        </w:rPr>
        <w:t xml:space="preserve"> abandon</w:t>
      </w:r>
      <w:r w:rsidR="00143FED" w:rsidRPr="6763097F">
        <w:rPr>
          <w:rFonts w:eastAsia="Avenir Next LT Pro"/>
          <w:sz w:val="24"/>
          <w:szCs w:val="24"/>
        </w:rPr>
        <w:t>ment</w:t>
      </w:r>
      <w:r w:rsidRPr="6763097F">
        <w:rPr>
          <w:rFonts w:eastAsia="Avenir Next LT Pro"/>
          <w:sz w:val="24"/>
          <w:szCs w:val="24"/>
        </w:rPr>
        <w:t xml:space="preserve"> at any time after the start of the match, the player progressing to the next round will be deemed the winner. If a match is abandoned before the match has begun, all bets are “no action”.</w:t>
      </w:r>
    </w:p>
    <w:p w14:paraId="130AB6B0" w14:textId="6E716F5C" w:rsidR="00143FED" w:rsidRPr="008F2BF1" w:rsidRDefault="00143FED" w:rsidP="00680DB2">
      <w:pPr>
        <w:pStyle w:val="ListParagraph"/>
        <w:numPr>
          <w:ilvl w:val="1"/>
          <w:numId w:val="25"/>
        </w:numPr>
        <w:spacing w:after="120" w:line="240" w:lineRule="auto"/>
        <w:ind w:left="720"/>
        <w:jc w:val="both"/>
        <w:rPr>
          <w:rFonts w:eastAsiaTheme="minorEastAsia"/>
          <w:sz w:val="24"/>
          <w:szCs w:val="24"/>
        </w:rPr>
      </w:pPr>
      <w:r w:rsidRPr="6763097F">
        <w:rPr>
          <w:rFonts w:eastAsia="Avenir Next LT Pro"/>
          <w:sz w:val="24"/>
          <w:szCs w:val="24"/>
        </w:rPr>
        <w:t xml:space="preserve">A tennis match is deemed to have started with the first serve of the match. </w:t>
      </w:r>
    </w:p>
    <w:p w14:paraId="257E729F" w14:textId="11E28887" w:rsidR="00A31219" w:rsidRPr="008F2BF1" w:rsidRDefault="00A31219" w:rsidP="00680DB2">
      <w:pPr>
        <w:pStyle w:val="ListParagraph"/>
        <w:numPr>
          <w:ilvl w:val="1"/>
          <w:numId w:val="25"/>
        </w:numPr>
        <w:spacing w:after="120" w:line="240" w:lineRule="auto"/>
        <w:ind w:left="720"/>
        <w:jc w:val="both"/>
        <w:rPr>
          <w:rFonts w:eastAsiaTheme="minorEastAsia"/>
          <w:sz w:val="24"/>
          <w:szCs w:val="24"/>
        </w:rPr>
      </w:pPr>
      <w:r w:rsidRPr="6763097F">
        <w:rPr>
          <w:rFonts w:eastAsia="Avenir Next LT Pro"/>
          <w:sz w:val="24"/>
          <w:szCs w:val="24"/>
        </w:rPr>
        <w:t xml:space="preserve">All future book wagers on Tennis are “Action” once player begins event unless stipulated otherwise on </w:t>
      </w:r>
      <w:r w:rsidR="00A8283F" w:rsidRPr="6763097F">
        <w:rPr>
          <w:rFonts w:eastAsia="Avenir Next LT Pro"/>
          <w:sz w:val="24"/>
          <w:szCs w:val="24"/>
        </w:rPr>
        <w:t>kiosks or sports book sheets.</w:t>
      </w:r>
    </w:p>
    <w:p w14:paraId="34F7A049" w14:textId="6A2C80C3" w:rsidR="00A31219" w:rsidRPr="008F2BF1" w:rsidRDefault="00A31219" w:rsidP="00680DB2">
      <w:pPr>
        <w:pStyle w:val="ListParagraph"/>
        <w:numPr>
          <w:ilvl w:val="1"/>
          <w:numId w:val="25"/>
        </w:numPr>
        <w:spacing w:after="120" w:line="240" w:lineRule="auto"/>
        <w:ind w:left="720"/>
        <w:jc w:val="both"/>
        <w:rPr>
          <w:rFonts w:eastAsia="Avenir Next LT Pro"/>
          <w:sz w:val="24"/>
          <w:szCs w:val="24"/>
        </w:rPr>
      </w:pPr>
      <w:r w:rsidRPr="48A2173A">
        <w:rPr>
          <w:rFonts w:eastAsia="Avenir Next LT Pro"/>
          <w:sz w:val="24"/>
          <w:szCs w:val="24"/>
        </w:rPr>
        <w:t>If a match is suspended after the match has started, all full game wagers are “action” if completed withi</w:t>
      </w:r>
      <w:r w:rsidR="000554D1" w:rsidRPr="48A2173A">
        <w:rPr>
          <w:rFonts w:eastAsia="Avenir Next LT Pro"/>
          <w:sz w:val="24"/>
          <w:szCs w:val="24"/>
        </w:rPr>
        <w:t xml:space="preserve">n </w:t>
      </w:r>
      <w:r w:rsidR="45388732" w:rsidRPr="48A2173A">
        <w:rPr>
          <w:rFonts w:eastAsia="Avenir Next LT Pro"/>
          <w:sz w:val="24"/>
          <w:szCs w:val="24"/>
        </w:rPr>
        <w:t>48 hours</w:t>
      </w:r>
      <w:r w:rsidR="000554D1" w:rsidRPr="48A2173A">
        <w:rPr>
          <w:rFonts w:eastAsia="Avenir Next LT Pro"/>
          <w:sz w:val="24"/>
          <w:szCs w:val="24"/>
        </w:rPr>
        <w:t>.</w:t>
      </w:r>
    </w:p>
    <w:p w14:paraId="12D0C29B" w14:textId="54FF6398" w:rsidR="00A31219" w:rsidRPr="008F2BF1" w:rsidRDefault="00C534EE" w:rsidP="00680DB2">
      <w:pPr>
        <w:pStyle w:val="ListParagraph"/>
        <w:numPr>
          <w:ilvl w:val="1"/>
          <w:numId w:val="25"/>
        </w:numPr>
        <w:spacing w:after="120" w:line="240" w:lineRule="auto"/>
        <w:ind w:left="720"/>
        <w:jc w:val="both"/>
        <w:rPr>
          <w:rFonts w:eastAsiaTheme="minorEastAsia"/>
          <w:sz w:val="24"/>
          <w:szCs w:val="24"/>
        </w:rPr>
      </w:pPr>
      <w:r w:rsidRPr="6763097F">
        <w:rPr>
          <w:rFonts w:eastAsia="Avenir Next LT Pro"/>
          <w:sz w:val="24"/>
          <w:szCs w:val="24"/>
        </w:rPr>
        <w:t xml:space="preserve">For partial-match wagering (e.g., game and set betting), wagers are considered </w:t>
      </w:r>
      <w:proofErr w:type="gramStart"/>
      <w:r w:rsidRPr="6763097F">
        <w:rPr>
          <w:rFonts w:eastAsia="Avenir Next LT Pro"/>
          <w:sz w:val="24"/>
          <w:szCs w:val="24"/>
        </w:rPr>
        <w:t>action</w:t>
      </w:r>
      <w:proofErr w:type="gramEnd"/>
      <w:r w:rsidRPr="6763097F">
        <w:rPr>
          <w:rFonts w:eastAsia="Avenir Next LT Pro"/>
          <w:sz w:val="24"/>
          <w:szCs w:val="24"/>
        </w:rPr>
        <w:t xml:space="preserve"> upon the completion of the specified period; for example, 1st set wagers are action upon the completion of the 1st set.</w:t>
      </w:r>
    </w:p>
    <w:p w14:paraId="7FB2E25A" w14:textId="40BFE918" w:rsidR="00C12AEF" w:rsidRPr="008F2BF1" w:rsidRDefault="00A31219" w:rsidP="00680DB2">
      <w:pPr>
        <w:pStyle w:val="ListParagraph"/>
        <w:numPr>
          <w:ilvl w:val="1"/>
          <w:numId w:val="25"/>
        </w:numPr>
        <w:spacing w:after="120" w:line="240" w:lineRule="auto"/>
        <w:ind w:left="720"/>
        <w:jc w:val="both"/>
        <w:rPr>
          <w:rFonts w:eastAsiaTheme="minorEastAsia"/>
          <w:sz w:val="24"/>
          <w:szCs w:val="24"/>
        </w:rPr>
      </w:pPr>
      <w:r w:rsidRPr="6763097F">
        <w:rPr>
          <w:rFonts w:eastAsia="Avenir Next LT Pro"/>
          <w:sz w:val="24"/>
          <w:szCs w:val="24"/>
        </w:rPr>
        <w:t xml:space="preserve">All tennis matches are “action” regardless of a venue </w:t>
      </w:r>
      <w:r w:rsidR="00CF105F" w:rsidRPr="6763097F">
        <w:rPr>
          <w:rFonts w:eastAsia="Avenir Next LT Pro"/>
          <w:sz w:val="24"/>
          <w:szCs w:val="24"/>
        </w:rPr>
        <w:t xml:space="preserve">change, </w:t>
      </w:r>
      <w:r w:rsidRPr="6763097F">
        <w:rPr>
          <w:rFonts w:eastAsia="Avenir Next LT Pro"/>
          <w:sz w:val="24"/>
          <w:szCs w:val="24"/>
        </w:rPr>
        <w:t>surface change,</w:t>
      </w:r>
      <w:r w:rsidR="00CF105F" w:rsidRPr="6763097F">
        <w:rPr>
          <w:rFonts w:eastAsia="Avenir Next LT Pro"/>
          <w:sz w:val="24"/>
          <w:szCs w:val="24"/>
        </w:rPr>
        <w:t xml:space="preserve"> court type, or change of scheduling</w:t>
      </w:r>
      <w:r w:rsidRPr="6763097F">
        <w:rPr>
          <w:rFonts w:eastAsia="Avenir Next LT Pro"/>
          <w:sz w:val="24"/>
          <w:szCs w:val="24"/>
        </w:rPr>
        <w:t xml:space="preserve"> </w:t>
      </w:r>
      <w:proofErr w:type="gramStart"/>
      <w:r w:rsidRPr="6763097F">
        <w:rPr>
          <w:rFonts w:eastAsia="Avenir Next LT Pro"/>
          <w:sz w:val="24"/>
          <w:szCs w:val="24"/>
        </w:rPr>
        <w:t>as long as</w:t>
      </w:r>
      <w:proofErr w:type="gramEnd"/>
      <w:r w:rsidRPr="6763097F">
        <w:rPr>
          <w:rFonts w:eastAsia="Avenir Next LT Pro"/>
          <w:sz w:val="24"/>
          <w:szCs w:val="24"/>
        </w:rPr>
        <w:t xml:space="preserve"> they are fully completed.</w:t>
      </w:r>
    </w:p>
    <w:p w14:paraId="666A592A" w14:textId="68362B0E" w:rsidR="763AE230" w:rsidRDefault="763AE230" w:rsidP="5534D33D">
      <w:pPr>
        <w:pStyle w:val="ListParagraph"/>
        <w:numPr>
          <w:ilvl w:val="1"/>
          <w:numId w:val="25"/>
        </w:numPr>
        <w:spacing w:after="120" w:line="240" w:lineRule="auto"/>
        <w:ind w:left="720"/>
        <w:jc w:val="both"/>
        <w:rPr>
          <w:rFonts w:eastAsiaTheme="minorEastAsia"/>
          <w:sz w:val="24"/>
          <w:szCs w:val="24"/>
        </w:rPr>
      </w:pPr>
      <w:r w:rsidRPr="5534D33D">
        <w:rPr>
          <w:rFonts w:eastAsia="Avenir Next LT Pro"/>
          <w:sz w:val="24"/>
          <w:szCs w:val="24"/>
        </w:rPr>
        <w:t xml:space="preserve">For Tennis (ATP/WTA), our pregame line limits </w:t>
      </w:r>
      <w:r w:rsidR="288E682E" w:rsidRPr="5534D33D">
        <w:rPr>
          <w:rFonts w:eastAsia="Avenir Next LT Pro"/>
          <w:sz w:val="24"/>
          <w:szCs w:val="24"/>
        </w:rPr>
        <w:t>are</w:t>
      </w:r>
      <w:r w:rsidRPr="5534D33D">
        <w:rPr>
          <w:rFonts w:eastAsia="Avenir Next LT Pro"/>
          <w:sz w:val="24"/>
          <w:szCs w:val="24"/>
        </w:rPr>
        <w:t xml:space="preserve"> </w:t>
      </w:r>
      <w:proofErr w:type="gramStart"/>
      <w:r w:rsidR="6CBCBF97" w:rsidRPr="5534D33D">
        <w:rPr>
          <w:rFonts w:ascii="Calibri" w:eastAsia="Calibri" w:hAnsi="Calibri" w:cs="Calibri"/>
          <w:sz w:val="24"/>
          <w:szCs w:val="24"/>
        </w:rPr>
        <w:t>$700</w:t>
      </w:r>
      <w:proofErr w:type="gramEnd"/>
    </w:p>
    <w:p w14:paraId="34FC7D66" w14:textId="481D0DCD" w:rsidR="763AE230" w:rsidRDefault="763AE230" w:rsidP="5534D33D">
      <w:pPr>
        <w:pStyle w:val="ListParagraph"/>
        <w:numPr>
          <w:ilvl w:val="1"/>
          <w:numId w:val="25"/>
        </w:numPr>
        <w:spacing w:after="120" w:line="240" w:lineRule="auto"/>
        <w:ind w:left="720"/>
        <w:jc w:val="both"/>
        <w:rPr>
          <w:rFonts w:eastAsiaTheme="minorEastAsia"/>
          <w:sz w:val="24"/>
          <w:szCs w:val="24"/>
        </w:rPr>
      </w:pPr>
      <w:r w:rsidRPr="5534D33D">
        <w:rPr>
          <w:rFonts w:eastAsia="Avenir Next LT Pro"/>
          <w:sz w:val="24"/>
          <w:szCs w:val="24"/>
        </w:rPr>
        <w:t>For</w:t>
      </w:r>
      <w:r w:rsidRPr="5534D33D">
        <w:rPr>
          <w:rFonts w:ascii="Calibri" w:eastAsia="Calibri" w:hAnsi="Calibri" w:cs="Calibri"/>
          <w:sz w:val="24"/>
          <w:szCs w:val="24"/>
        </w:rPr>
        <w:t xml:space="preserve"> Tennis, our In </w:t>
      </w:r>
      <w:r w:rsidR="472CFB7C" w:rsidRPr="5534D33D">
        <w:rPr>
          <w:rFonts w:ascii="Calibri" w:eastAsia="Calibri" w:hAnsi="Calibri" w:cs="Calibri"/>
          <w:sz w:val="24"/>
          <w:szCs w:val="24"/>
        </w:rPr>
        <w:t>Game</w:t>
      </w:r>
      <w:r w:rsidRPr="5534D33D">
        <w:rPr>
          <w:rFonts w:ascii="Calibri" w:eastAsia="Calibri" w:hAnsi="Calibri" w:cs="Calibri"/>
          <w:sz w:val="24"/>
          <w:szCs w:val="24"/>
        </w:rPr>
        <w:t xml:space="preserve"> line limits </w:t>
      </w:r>
      <w:r w:rsidR="335D5BDE" w:rsidRPr="5534D33D">
        <w:rPr>
          <w:rFonts w:ascii="Calibri" w:eastAsia="Calibri" w:hAnsi="Calibri" w:cs="Calibri"/>
          <w:sz w:val="24"/>
          <w:szCs w:val="24"/>
        </w:rPr>
        <w:t>ar</w:t>
      </w:r>
      <w:r w:rsidRPr="5534D33D">
        <w:rPr>
          <w:rFonts w:ascii="Calibri" w:eastAsia="Calibri" w:hAnsi="Calibri" w:cs="Calibri"/>
          <w:sz w:val="24"/>
          <w:szCs w:val="24"/>
        </w:rPr>
        <w:t xml:space="preserve">e </w:t>
      </w:r>
      <w:proofErr w:type="gramStart"/>
      <w:r w:rsidR="635EB8EA" w:rsidRPr="5534D33D">
        <w:rPr>
          <w:rFonts w:ascii="Calibri" w:eastAsia="Calibri" w:hAnsi="Calibri" w:cs="Calibri"/>
          <w:sz w:val="24"/>
          <w:szCs w:val="24"/>
        </w:rPr>
        <w:t>$700</w:t>
      </w:r>
      <w:proofErr w:type="gramEnd"/>
    </w:p>
    <w:p w14:paraId="3FF9D327" w14:textId="639A231E" w:rsidR="00483F2B" w:rsidRPr="008F2BF1" w:rsidRDefault="00845940" w:rsidP="00680DB2">
      <w:pPr>
        <w:pStyle w:val="ListParagraph"/>
        <w:numPr>
          <w:ilvl w:val="0"/>
          <w:numId w:val="25"/>
        </w:numPr>
        <w:spacing w:before="360" w:after="120" w:line="240" w:lineRule="auto"/>
        <w:jc w:val="both"/>
        <w:rPr>
          <w:rFonts w:eastAsia="Avenir Next LT Pro"/>
          <w:b/>
          <w:bCs/>
          <w:color w:val="000000" w:themeColor="text1"/>
          <w:sz w:val="24"/>
          <w:szCs w:val="24"/>
        </w:rPr>
      </w:pPr>
      <w:r w:rsidRPr="6763097F">
        <w:rPr>
          <w:rFonts w:eastAsia="Avenir Next LT Pro"/>
          <w:b/>
          <w:bCs/>
          <w:sz w:val="24"/>
          <w:szCs w:val="24"/>
        </w:rPr>
        <w:t>Olympics</w:t>
      </w:r>
    </w:p>
    <w:p w14:paraId="7A5352BE" w14:textId="77777777" w:rsidR="00B10BAD" w:rsidRPr="008F2BF1" w:rsidRDefault="00E30852" w:rsidP="00680DB2">
      <w:pPr>
        <w:pStyle w:val="ListParagraph"/>
        <w:numPr>
          <w:ilvl w:val="0"/>
          <w:numId w:val="21"/>
        </w:numPr>
        <w:spacing w:after="120" w:line="240" w:lineRule="auto"/>
        <w:ind w:left="720"/>
        <w:jc w:val="both"/>
        <w:rPr>
          <w:rFonts w:eastAsia="Avenir Next LT Pro"/>
          <w:color w:val="000000" w:themeColor="text1"/>
          <w:sz w:val="24"/>
          <w:szCs w:val="24"/>
        </w:rPr>
      </w:pPr>
      <w:r w:rsidRPr="6763097F">
        <w:rPr>
          <w:rFonts w:eastAsia="Avenir Next LT Pro"/>
          <w:sz w:val="24"/>
          <w:szCs w:val="24"/>
        </w:rPr>
        <w:t>All events will be settled based on the official International Olympic Committee podium results</w:t>
      </w:r>
      <w:r w:rsidR="009A400C" w:rsidRPr="6763097F">
        <w:rPr>
          <w:rFonts w:eastAsia="Avenir Next LT Pro"/>
          <w:sz w:val="24"/>
          <w:szCs w:val="24"/>
        </w:rPr>
        <w:t>.</w:t>
      </w:r>
    </w:p>
    <w:p w14:paraId="45D07531" w14:textId="4E1C65F5" w:rsidR="00E30852" w:rsidRPr="008F2BF1" w:rsidRDefault="00E30852" w:rsidP="00680DB2">
      <w:pPr>
        <w:pStyle w:val="ListParagraph"/>
        <w:numPr>
          <w:ilvl w:val="0"/>
          <w:numId w:val="21"/>
        </w:numPr>
        <w:spacing w:after="120" w:line="240" w:lineRule="auto"/>
        <w:ind w:left="720"/>
        <w:jc w:val="both"/>
        <w:rPr>
          <w:rFonts w:eastAsiaTheme="minorEastAsia"/>
          <w:sz w:val="24"/>
          <w:szCs w:val="24"/>
        </w:rPr>
      </w:pPr>
      <w:r w:rsidRPr="6763097F">
        <w:rPr>
          <w:rFonts w:eastAsia="Avenir Next LT Pro"/>
          <w:sz w:val="24"/>
          <w:szCs w:val="24"/>
        </w:rPr>
        <w:t>Wagering on the Championship Medal Counts will be settled following the final event and according to the podium results</w:t>
      </w:r>
      <w:r w:rsidR="009A400C" w:rsidRPr="6763097F">
        <w:rPr>
          <w:rFonts w:eastAsia="Avenir Next LT Pro"/>
          <w:sz w:val="24"/>
          <w:szCs w:val="24"/>
        </w:rPr>
        <w:t>.</w:t>
      </w:r>
    </w:p>
    <w:p w14:paraId="0E44883E" w14:textId="2B111901" w:rsidR="00E30852" w:rsidRPr="008F2BF1" w:rsidRDefault="00E30852" w:rsidP="00680DB2">
      <w:pPr>
        <w:pStyle w:val="ListParagraph"/>
        <w:numPr>
          <w:ilvl w:val="0"/>
          <w:numId w:val="21"/>
        </w:numPr>
        <w:spacing w:after="120" w:line="240" w:lineRule="auto"/>
        <w:ind w:left="720"/>
        <w:jc w:val="both"/>
        <w:rPr>
          <w:rFonts w:eastAsiaTheme="minorEastAsia"/>
          <w:sz w:val="24"/>
          <w:szCs w:val="24"/>
        </w:rPr>
      </w:pPr>
      <w:r w:rsidRPr="6763097F">
        <w:rPr>
          <w:rFonts w:eastAsia="Avenir Next LT Pro"/>
          <w:sz w:val="24"/>
          <w:szCs w:val="24"/>
        </w:rPr>
        <w:t xml:space="preserve">If an event is postponed during the Olympics, wagers will stand </w:t>
      </w:r>
      <w:proofErr w:type="gramStart"/>
      <w:r w:rsidRPr="6763097F">
        <w:rPr>
          <w:rFonts w:eastAsia="Avenir Next LT Pro"/>
          <w:sz w:val="24"/>
          <w:szCs w:val="24"/>
        </w:rPr>
        <w:t>as long as</w:t>
      </w:r>
      <w:proofErr w:type="gramEnd"/>
      <w:r w:rsidRPr="6763097F">
        <w:rPr>
          <w:rFonts w:eastAsia="Avenir Next LT Pro"/>
          <w:sz w:val="24"/>
          <w:szCs w:val="24"/>
        </w:rPr>
        <w:t xml:space="preserve"> the event is completed prior to the closing ceremony</w:t>
      </w:r>
      <w:r w:rsidR="009A400C" w:rsidRPr="6763097F">
        <w:rPr>
          <w:rFonts w:eastAsia="Avenir Next LT Pro"/>
          <w:sz w:val="24"/>
          <w:szCs w:val="24"/>
        </w:rPr>
        <w:t>.</w:t>
      </w:r>
    </w:p>
    <w:p w14:paraId="7A3498B9" w14:textId="168FF0AF" w:rsidR="003172A1" w:rsidRPr="008F2BF1" w:rsidRDefault="00E30852" w:rsidP="00680DB2">
      <w:pPr>
        <w:pStyle w:val="ListParagraph"/>
        <w:numPr>
          <w:ilvl w:val="0"/>
          <w:numId w:val="21"/>
        </w:numPr>
        <w:spacing w:after="120" w:line="240" w:lineRule="auto"/>
        <w:ind w:left="720"/>
        <w:jc w:val="both"/>
        <w:rPr>
          <w:rFonts w:eastAsiaTheme="minorEastAsia"/>
          <w:sz w:val="24"/>
          <w:szCs w:val="24"/>
        </w:rPr>
      </w:pPr>
      <w:r w:rsidRPr="6763097F">
        <w:rPr>
          <w:rFonts w:eastAsia="Avenir Next LT Pro"/>
          <w:sz w:val="24"/>
          <w:szCs w:val="24"/>
        </w:rPr>
        <w:t>For an event with a time limit, the full time of the game must expire for a wager to be considered “action”</w:t>
      </w:r>
      <w:r w:rsidR="009A400C" w:rsidRPr="6763097F">
        <w:rPr>
          <w:rFonts w:eastAsia="Avenir Next LT Pro"/>
          <w:sz w:val="24"/>
          <w:szCs w:val="24"/>
        </w:rPr>
        <w:t>.</w:t>
      </w:r>
    </w:p>
    <w:p w14:paraId="09B7CD0D" w14:textId="7812BB1A" w:rsidR="009A400C" w:rsidRPr="008F2BF1" w:rsidRDefault="009A400C" w:rsidP="00680DB2">
      <w:pPr>
        <w:pStyle w:val="ListParagraph"/>
        <w:numPr>
          <w:ilvl w:val="0"/>
          <w:numId w:val="21"/>
        </w:numPr>
        <w:spacing w:after="120" w:line="240" w:lineRule="auto"/>
        <w:ind w:left="720"/>
        <w:jc w:val="both"/>
        <w:rPr>
          <w:rFonts w:eastAsiaTheme="minorEastAsia"/>
          <w:sz w:val="24"/>
          <w:szCs w:val="24"/>
        </w:rPr>
      </w:pPr>
      <w:r w:rsidRPr="6763097F">
        <w:rPr>
          <w:rFonts w:eastAsia="Avenir Next LT Pro"/>
          <w:sz w:val="24"/>
          <w:szCs w:val="24"/>
        </w:rPr>
        <w:t xml:space="preserve">In </w:t>
      </w:r>
      <w:r w:rsidR="08D0825B" w:rsidRPr="6763097F">
        <w:rPr>
          <w:rFonts w:eastAsia="Avenir Next LT Pro"/>
          <w:sz w:val="24"/>
          <w:szCs w:val="24"/>
        </w:rPr>
        <w:t>head-to-head</w:t>
      </w:r>
      <w:r w:rsidRPr="6763097F">
        <w:rPr>
          <w:rFonts w:eastAsia="Avenir Next LT Pro"/>
          <w:sz w:val="24"/>
          <w:szCs w:val="24"/>
        </w:rPr>
        <w:t xml:space="preserve"> match, best time/score is the </w:t>
      </w:r>
      <w:proofErr w:type="gramStart"/>
      <w:r w:rsidRPr="6763097F">
        <w:rPr>
          <w:rFonts w:eastAsia="Avenir Next LT Pro"/>
          <w:sz w:val="24"/>
          <w:szCs w:val="24"/>
        </w:rPr>
        <w:t>winner</w:t>
      </w:r>
      <w:proofErr w:type="gramEnd"/>
    </w:p>
    <w:p w14:paraId="0EDBDE94" w14:textId="03506F06" w:rsidR="001F06EF" w:rsidRPr="008F2BF1" w:rsidRDefault="003172A1" w:rsidP="00680DB2">
      <w:pPr>
        <w:pStyle w:val="ListParagraph"/>
        <w:numPr>
          <w:ilvl w:val="0"/>
          <w:numId w:val="21"/>
        </w:numPr>
        <w:spacing w:after="120" w:line="240" w:lineRule="auto"/>
        <w:ind w:left="720"/>
        <w:jc w:val="both"/>
        <w:rPr>
          <w:rFonts w:eastAsiaTheme="minorEastAsia"/>
          <w:sz w:val="24"/>
          <w:szCs w:val="24"/>
        </w:rPr>
      </w:pPr>
      <w:r w:rsidRPr="6763097F">
        <w:rPr>
          <w:rFonts w:eastAsia="Avenir Next LT Pro"/>
          <w:sz w:val="24"/>
          <w:szCs w:val="24"/>
        </w:rPr>
        <w:t xml:space="preserve">Medal </w:t>
      </w:r>
      <w:r w:rsidR="69815860" w:rsidRPr="6763097F">
        <w:rPr>
          <w:rFonts w:eastAsia="Avenir Next LT Pro"/>
          <w:sz w:val="24"/>
          <w:szCs w:val="24"/>
        </w:rPr>
        <w:t>w</w:t>
      </w:r>
      <w:r w:rsidRPr="6763097F">
        <w:rPr>
          <w:rFonts w:eastAsia="Avenir Next LT Pro"/>
          <w:sz w:val="24"/>
          <w:szCs w:val="24"/>
        </w:rPr>
        <w:t>inners</w:t>
      </w:r>
      <w:r w:rsidR="00EF1F02" w:rsidRPr="6763097F">
        <w:rPr>
          <w:rFonts w:eastAsia="Avenir Next LT Pro"/>
          <w:sz w:val="24"/>
          <w:szCs w:val="24"/>
        </w:rPr>
        <w:t xml:space="preserve"> are considered “action”</w:t>
      </w:r>
      <w:r w:rsidR="4B1E97F5" w:rsidRPr="6763097F">
        <w:rPr>
          <w:rFonts w:eastAsia="Avenir Next LT Pro"/>
          <w:sz w:val="24"/>
          <w:szCs w:val="24"/>
        </w:rPr>
        <w:t xml:space="preserve"> </w:t>
      </w:r>
      <w:r w:rsidR="00EF1F02" w:rsidRPr="6763097F">
        <w:rPr>
          <w:rFonts w:eastAsia="Avenir Next LT Pro"/>
          <w:sz w:val="24"/>
          <w:szCs w:val="24"/>
        </w:rPr>
        <w:t xml:space="preserve">when awarded their medal at the </w:t>
      </w:r>
      <w:proofErr w:type="gramStart"/>
      <w:r w:rsidR="00EF1F02" w:rsidRPr="6763097F">
        <w:rPr>
          <w:rFonts w:eastAsia="Avenir Next LT Pro"/>
          <w:sz w:val="24"/>
          <w:szCs w:val="24"/>
        </w:rPr>
        <w:t>podium</w:t>
      </w:r>
      <w:proofErr w:type="gramEnd"/>
    </w:p>
    <w:p w14:paraId="7232A581" w14:textId="22E46969" w:rsidR="00DE0C5E" w:rsidRPr="008F2BF1" w:rsidRDefault="7679EE75" w:rsidP="00680DB2">
      <w:pPr>
        <w:pStyle w:val="ListParagraph"/>
        <w:numPr>
          <w:ilvl w:val="0"/>
          <w:numId w:val="21"/>
        </w:numPr>
        <w:spacing w:after="120" w:line="240" w:lineRule="auto"/>
        <w:ind w:left="720"/>
        <w:jc w:val="both"/>
        <w:rPr>
          <w:color w:val="000000" w:themeColor="text1"/>
          <w:sz w:val="24"/>
          <w:szCs w:val="24"/>
        </w:rPr>
      </w:pPr>
      <w:r w:rsidRPr="6763097F">
        <w:rPr>
          <w:rFonts w:eastAsia="Avenir Next LT Pro"/>
          <w:sz w:val="24"/>
          <w:szCs w:val="24"/>
        </w:rPr>
        <w:t xml:space="preserve">For </w:t>
      </w:r>
      <w:r w:rsidR="51D37536" w:rsidRPr="6763097F">
        <w:rPr>
          <w:rFonts w:eastAsia="Avenir Next LT Pro"/>
          <w:sz w:val="24"/>
          <w:szCs w:val="24"/>
        </w:rPr>
        <w:t xml:space="preserve">the </w:t>
      </w:r>
      <w:r w:rsidRPr="6763097F">
        <w:rPr>
          <w:rFonts w:eastAsia="Avenir Next LT Pro"/>
          <w:sz w:val="24"/>
          <w:szCs w:val="24"/>
        </w:rPr>
        <w:t>Olympic</w:t>
      </w:r>
      <w:r w:rsidR="2B734708" w:rsidRPr="6763097F">
        <w:rPr>
          <w:rFonts w:eastAsia="Avenir Next LT Pro"/>
          <w:sz w:val="24"/>
          <w:szCs w:val="24"/>
        </w:rPr>
        <w:t>s,</w:t>
      </w:r>
      <w:r w:rsidRPr="6763097F">
        <w:rPr>
          <w:rFonts w:eastAsia="Avenir Next LT Pro"/>
          <w:sz w:val="24"/>
          <w:szCs w:val="24"/>
        </w:rPr>
        <w:t xml:space="preserve"> pregame bet limits</w:t>
      </w:r>
      <w:r w:rsidR="61FA213E" w:rsidRPr="6763097F">
        <w:rPr>
          <w:rFonts w:eastAsia="Avenir Next LT Pro"/>
          <w:sz w:val="24"/>
          <w:szCs w:val="24"/>
        </w:rPr>
        <w:t xml:space="preserve"> are:</w:t>
      </w:r>
      <w:r w:rsidRPr="6763097F">
        <w:rPr>
          <w:rFonts w:eastAsia="Avenir Next LT Pro"/>
          <w:sz w:val="24"/>
          <w:szCs w:val="24"/>
        </w:rPr>
        <w:t xml:space="preserve"> </w:t>
      </w:r>
    </w:p>
    <w:p w14:paraId="34CB78CF" w14:textId="56E09B10" w:rsidR="00DE0C5E" w:rsidRPr="008F2BF1" w:rsidRDefault="13CFE3EB" w:rsidP="5534D33D">
      <w:pPr>
        <w:pStyle w:val="ListParagraph"/>
        <w:numPr>
          <w:ilvl w:val="1"/>
          <w:numId w:val="9"/>
        </w:numPr>
        <w:spacing w:after="120" w:line="240" w:lineRule="auto"/>
        <w:jc w:val="both"/>
        <w:rPr>
          <w:rFonts w:eastAsiaTheme="minorEastAsia"/>
          <w:sz w:val="24"/>
          <w:szCs w:val="24"/>
        </w:rPr>
      </w:pPr>
      <w:r w:rsidRPr="5534D33D">
        <w:rPr>
          <w:rFonts w:eastAsia="Avenir Next LT Pro"/>
          <w:sz w:val="24"/>
          <w:szCs w:val="24"/>
        </w:rPr>
        <w:t xml:space="preserve">All types- </w:t>
      </w:r>
      <w:r w:rsidR="7679EE75" w:rsidRPr="5534D33D">
        <w:rPr>
          <w:rFonts w:eastAsia="Avenir Next LT Pro"/>
          <w:sz w:val="24"/>
          <w:szCs w:val="24"/>
        </w:rPr>
        <w:t>$</w:t>
      </w:r>
      <w:r w:rsidR="703FD061" w:rsidRPr="5534D33D">
        <w:rPr>
          <w:rFonts w:eastAsia="Avenir Next LT Pro"/>
          <w:sz w:val="24"/>
          <w:szCs w:val="24"/>
        </w:rPr>
        <w:t>700</w:t>
      </w:r>
    </w:p>
    <w:p w14:paraId="07F1E6BA" w14:textId="72E34682" w:rsidR="00DE0C5E" w:rsidRPr="008F2BF1" w:rsidRDefault="30500EC7" w:rsidP="00680DB2">
      <w:pPr>
        <w:pStyle w:val="ListParagraph"/>
        <w:numPr>
          <w:ilvl w:val="0"/>
          <w:numId w:val="25"/>
        </w:numPr>
        <w:spacing w:before="360" w:after="120" w:line="240" w:lineRule="auto"/>
        <w:jc w:val="both"/>
        <w:rPr>
          <w:rFonts w:eastAsiaTheme="minorEastAsia"/>
          <w:b/>
          <w:bCs/>
          <w:sz w:val="24"/>
          <w:szCs w:val="24"/>
        </w:rPr>
      </w:pPr>
      <w:r w:rsidRPr="6763097F">
        <w:rPr>
          <w:rFonts w:eastAsia="Avenir Next LT Pro"/>
          <w:b/>
          <w:bCs/>
          <w:sz w:val="24"/>
          <w:szCs w:val="24"/>
        </w:rPr>
        <w:t>In-Game House Rules</w:t>
      </w:r>
    </w:p>
    <w:p w14:paraId="03E30B16" w14:textId="65286013" w:rsidR="00DE0C5E" w:rsidRPr="008F2BF1" w:rsidRDefault="00DE0C5E" w:rsidP="00680DB2">
      <w:pPr>
        <w:pStyle w:val="ListParagraph"/>
        <w:numPr>
          <w:ilvl w:val="0"/>
          <w:numId w:val="7"/>
        </w:numPr>
        <w:spacing w:after="120" w:line="240" w:lineRule="auto"/>
        <w:jc w:val="both"/>
        <w:rPr>
          <w:rFonts w:eastAsiaTheme="minorEastAsia"/>
          <w:sz w:val="24"/>
          <w:szCs w:val="24"/>
        </w:rPr>
      </w:pPr>
      <w:r w:rsidRPr="6763097F">
        <w:rPr>
          <w:rFonts w:eastAsia="Avenir Next LT Pro"/>
          <w:sz w:val="24"/>
          <w:szCs w:val="24"/>
        </w:rPr>
        <w:t xml:space="preserve">If games do not finish in their entirety, Handicap and Total </w:t>
      </w:r>
      <w:r w:rsidR="7E6A1D43" w:rsidRPr="6763097F">
        <w:rPr>
          <w:rFonts w:eastAsia="Avenir Next LT Pro"/>
          <w:sz w:val="24"/>
          <w:szCs w:val="24"/>
        </w:rPr>
        <w:t>i</w:t>
      </w:r>
      <w:r w:rsidR="00232C0D" w:rsidRPr="6763097F">
        <w:rPr>
          <w:rFonts w:eastAsia="Avenir Next LT Pro"/>
          <w:sz w:val="24"/>
          <w:szCs w:val="24"/>
        </w:rPr>
        <w:t>n</w:t>
      </w:r>
      <w:r w:rsidR="00A8283F" w:rsidRPr="6763097F">
        <w:rPr>
          <w:rFonts w:eastAsia="Avenir Next LT Pro"/>
          <w:sz w:val="24"/>
          <w:szCs w:val="24"/>
        </w:rPr>
        <w:t>-</w:t>
      </w:r>
      <w:r w:rsidR="0CDF0860" w:rsidRPr="6763097F">
        <w:rPr>
          <w:rFonts w:eastAsia="Avenir Next LT Pro"/>
          <w:sz w:val="24"/>
          <w:szCs w:val="24"/>
        </w:rPr>
        <w:t>game</w:t>
      </w:r>
      <w:r w:rsidRPr="6763097F">
        <w:rPr>
          <w:rFonts w:eastAsia="Avenir Next LT Pro"/>
          <w:sz w:val="24"/>
          <w:szCs w:val="24"/>
        </w:rPr>
        <w:t xml:space="preserve"> wagers will be refunded.</w:t>
      </w:r>
    </w:p>
    <w:p w14:paraId="39AEDAEB" w14:textId="214368FB" w:rsidR="00DE0C5E" w:rsidRPr="008F2BF1" w:rsidRDefault="00A30369" w:rsidP="00680DB2">
      <w:pPr>
        <w:pStyle w:val="ListParagraph"/>
        <w:numPr>
          <w:ilvl w:val="0"/>
          <w:numId w:val="7"/>
        </w:numPr>
        <w:spacing w:after="120" w:line="240" w:lineRule="auto"/>
        <w:jc w:val="both"/>
        <w:rPr>
          <w:rFonts w:eastAsia="Avenir Next LT Pro"/>
          <w:color w:val="000000" w:themeColor="text1"/>
          <w:sz w:val="24"/>
          <w:szCs w:val="24"/>
        </w:rPr>
      </w:pPr>
      <w:r w:rsidRPr="6763097F">
        <w:rPr>
          <w:rFonts w:eastAsia="Avenir Next LT Pro"/>
          <w:sz w:val="24"/>
          <w:szCs w:val="24"/>
        </w:rPr>
        <w:lastRenderedPageBreak/>
        <w:t>Once an</w:t>
      </w:r>
      <w:r w:rsidR="00DE0C5E" w:rsidRPr="6763097F">
        <w:rPr>
          <w:rFonts w:eastAsia="Avenir Next LT Pro"/>
          <w:sz w:val="24"/>
          <w:szCs w:val="24"/>
        </w:rPr>
        <w:t xml:space="preserve"> </w:t>
      </w:r>
      <w:r w:rsidR="00A8283F" w:rsidRPr="6763097F">
        <w:rPr>
          <w:rFonts w:eastAsia="Avenir Next LT Pro"/>
          <w:sz w:val="24"/>
          <w:szCs w:val="24"/>
        </w:rPr>
        <w:t>in-</w:t>
      </w:r>
      <w:r w:rsidR="2EED4E80" w:rsidRPr="6763097F">
        <w:rPr>
          <w:rFonts w:eastAsia="Avenir Next LT Pro"/>
          <w:sz w:val="24"/>
          <w:szCs w:val="24"/>
        </w:rPr>
        <w:t xml:space="preserve">game </w:t>
      </w:r>
      <w:r w:rsidRPr="6763097F">
        <w:rPr>
          <w:rFonts w:eastAsia="Avenir Next LT Pro"/>
          <w:sz w:val="24"/>
          <w:szCs w:val="24"/>
        </w:rPr>
        <w:t xml:space="preserve">wager </w:t>
      </w:r>
      <w:r w:rsidR="00A8283F" w:rsidRPr="6763097F">
        <w:rPr>
          <w:rFonts w:eastAsia="Avenir Next LT Pro"/>
          <w:sz w:val="24"/>
          <w:szCs w:val="24"/>
        </w:rPr>
        <w:t xml:space="preserve">is </w:t>
      </w:r>
      <w:r w:rsidRPr="6763097F">
        <w:rPr>
          <w:rFonts w:eastAsia="Avenir Next LT Pro"/>
          <w:sz w:val="24"/>
          <w:szCs w:val="24"/>
        </w:rPr>
        <w:t xml:space="preserve">submitted, it will be considered </w:t>
      </w:r>
      <w:r w:rsidR="00A8283F" w:rsidRPr="6763097F">
        <w:rPr>
          <w:rFonts w:eastAsia="Avenir Next LT Pro"/>
          <w:sz w:val="24"/>
          <w:szCs w:val="24"/>
        </w:rPr>
        <w:t xml:space="preserve">“action” </w:t>
      </w:r>
      <w:r w:rsidR="00DE0C5E" w:rsidRPr="6763097F">
        <w:rPr>
          <w:rFonts w:eastAsia="Avenir Next LT Pro"/>
          <w:sz w:val="24"/>
          <w:szCs w:val="24"/>
        </w:rPr>
        <w:t>and will not be voided.</w:t>
      </w:r>
    </w:p>
    <w:p w14:paraId="60F87F5B" w14:textId="4CACBF32" w:rsidR="00F9495E" w:rsidRPr="008F2BF1" w:rsidRDefault="00A30369" w:rsidP="00680DB2">
      <w:pPr>
        <w:pStyle w:val="ListParagraph"/>
        <w:numPr>
          <w:ilvl w:val="0"/>
          <w:numId w:val="7"/>
        </w:numPr>
        <w:spacing w:before="100" w:beforeAutospacing="1" w:after="120" w:line="240" w:lineRule="auto"/>
        <w:jc w:val="both"/>
        <w:rPr>
          <w:rFonts w:eastAsia="Avenir Next LT Pro"/>
          <w:color w:val="000000" w:themeColor="text1"/>
          <w:sz w:val="24"/>
          <w:szCs w:val="24"/>
        </w:rPr>
      </w:pPr>
      <w:r w:rsidRPr="6763097F">
        <w:rPr>
          <w:rFonts w:eastAsia="Avenir Next LT Pro"/>
          <w:sz w:val="24"/>
          <w:szCs w:val="24"/>
        </w:rPr>
        <w:t xml:space="preserve">For partial-game wagering, wagers are considered “action” upon the completion of the specified </w:t>
      </w:r>
      <w:r w:rsidR="7449CEA4" w:rsidRPr="6763097F">
        <w:rPr>
          <w:rFonts w:eastAsia="Avenir Next LT Pro"/>
          <w:sz w:val="24"/>
          <w:szCs w:val="24"/>
        </w:rPr>
        <w:t>wager</w:t>
      </w:r>
      <w:r w:rsidRPr="6763097F">
        <w:rPr>
          <w:rFonts w:eastAsia="Avenir Next LT Pro"/>
          <w:sz w:val="24"/>
          <w:szCs w:val="24"/>
        </w:rPr>
        <w:t>.</w:t>
      </w:r>
    </w:p>
    <w:p w14:paraId="4B4728E0" w14:textId="07C40D42" w:rsidR="0015139C" w:rsidRPr="008F2BF1" w:rsidRDefault="00DE0C5E" w:rsidP="00680DB2">
      <w:pPr>
        <w:pStyle w:val="ListParagraph"/>
        <w:numPr>
          <w:ilvl w:val="0"/>
          <w:numId w:val="7"/>
        </w:numPr>
        <w:spacing w:after="120" w:line="240" w:lineRule="auto"/>
        <w:jc w:val="both"/>
        <w:rPr>
          <w:rFonts w:eastAsia="Avenir Next LT Pro"/>
          <w:color w:val="000000" w:themeColor="text1"/>
          <w:sz w:val="24"/>
          <w:szCs w:val="24"/>
        </w:rPr>
      </w:pPr>
      <w:r w:rsidRPr="6763097F">
        <w:rPr>
          <w:rFonts w:eastAsia="Avenir Next LT Pro"/>
          <w:sz w:val="24"/>
          <w:szCs w:val="24"/>
        </w:rPr>
        <w:t>Football</w:t>
      </w:r>
    </w:p>
    <w:p w14:paraId="215BF594" w14:textId="2E7F2093" w:rsidR="00E647A9" w:rsidRPr="008F2BF1" w:rsidRDefault="00E647A9" w:rsidP="00680DB2">
      <w:pPr>
        <w:pStyle w:val="ListParagraph"/>
        <w:numPr>
          <w:ilvl w:val="1"/>
          <w:numId w:val="9"/>
        </w:numPr>
        <w:spacing w:after="0" w:line="240" w:lineRule="auto"/>
        <w:jc w:val="both"/>
        <w:rPr>
          <w:rFonts w:eastAsiaTheme="minorEastAsia"/>
          <w:sz w:val="24"/>
          <w:szCs w:val="24"/>
        </w:rPr>
      </w:pPr>
      <w:r w:rsidRPr="5534D33D">
        <w:rPr>
          <w:rFonts w:eastAsia="Avenir Next LT Pro"/>
          <w:sz w:val="24"/>
          <w:szCs w:val="24"/>
        </w:rPr>
        <w:t xml:space="preserve">Overtime periods count towards the point line, total, and money line for full game wagers, unless otherwise specified. </w:t>
      </w:r>
    </w:p>
    <w:p w14:paraId="39F7054C" w14:textId="309D94A0" w:rsidR="00E647A9" w:rsidRPr="008F2BF1" w:rsidRDefault="00E647A9" w:rsidP="00680DB2">
      <w:pPr>
        <w:pStyle w:val="ListParagraph"/>
        <w:numPr>
          <w:ilvl w:val="1"/>
          <w:numId w:val="9"/>
        </w:numPr>
        <w:spacing w:after="120" w:line="240" w:lineRule="auto"/>
        <w:jc w:val="both"/>
        <w:rPr>
          <w:rFonts w:eastAsiaTheme="minorEastAsia"/>
          <w:sz w:val="24"/>
          <w:szCs w:val="24"/>
        </w:rPr>
      </w:pPr>
      <w:r w:rsidRPr="5534D33D">
        <w:rPr>
          <w:rFonts w:eastAsia="Avenir Next LT Pro"/>
          <w:sz w:val="24"/>
          <w:szCs w:val="24"/>
        </w:rPr>
        <w:t>Ties will be refunded.</w:t>
      </w:r>
    </w:p>
    <w:p w14:paraId="42B071B6" w14:textId="31A9C618" w:rsidR="0015139C" w:rsidRPr="008F2BF1" w:rsidRDefault="0015139C" w:rsidP="00680DB2">
      <w:pPr>
        <w:pStyle w:val="ListParagraph"/>
        <w:numPr>
          <w:ilvl w:val="0"/>
          <w:numId w:val="7"/>
        </w:numPr>
        <w:spacing w:after="120" w:line="240" w:lineRule="auto"/>
        <w:jc w:val="both"/>
        <w:rPr>
          <w:rFonts w:eastAsia="Avenir Next LT Pro"/>
          <w:color w:val="000000" w:themeColor="text1"/>
          <w:sz w:val="24"/>
          <w:szCs w:val="24"/>
        </w:rPr>
      </w:pPr>
      <w:r w:rsidRPr="6763097F">
        <w:rPr>
          <w:rFonts w:eastAsia="Avenir Next LT Pro"/>
          <w:sz w:val="24"/>
          <w:szCs w:val="24"/>
        </w:rPr>
        <w:t>Basketball</w:t>
      </w:r>
    </w:p>
    <w:p w14:paraId="060730EE" w14:textId="791C34BD" w:rsidR="0015139C" w:rsidRPr="008F2BF1" w:rsidRDefault="0015139C" w:rsidP="00680DB2">
      <w:pPr>
        <w:pStyle w:val="ListParagraph"/>
        <w:numPr>
          <w:ilvl w:val="1"/>
          <w:numId w:val="9"/>
        </w:numPr>
        <w:spacing w:after="0" w:line="240" w:lineRule="auto"/>
        <w:jc w:val="both"/>
        <w:rPr>
          <w:rFonts w:eastAsiaTheme="minorEastAsia"/>
          <w:sz w:val="24"/>
          <w:szCs w:val="24"/>
        </w:rPr>
      </w:pPr>
      <w:r w:rsidRPr="5534D33D">
        <w:rPr>
          <w:rFonts w:eastAsia="Avenir Next LT Pro"/>
          <w:sz w:val="24"/>
          <w:szCs w:val="24"/>
        </w:rPr>
        <w:t xml:space="preserve">Overtime periods count towards the point line, total, and money line for full game and second half wagers, unless otherwise specified. </w:t>
      </w:r>
    </w:p>
    <w:p w14:paraId="4A2026C1" w14:textId="01AC2F21" w:rsidR="00A30369" w:rsidRPr="008F2BF1" w:rsidRDefault="00A30369" w:rsidP="00680DB2">
      <w:pPr>
        <w:pStyle w:val="ListParagraph"/>
        <w:numPr>
          <w:ilvl w:val="1"/>
          <w:numId w:val="9"/>
        </w:numPr>
        <w:spacing w:after="120" w:line="240" w:lineRule="auto"/>
        <w:jc w:val="both"/>
        <w:rPr>
          <w:rFonts w:eastAsiaTheme="minorEastAsia"/>
          <w:sz w:val="24"/>
          <w:szCs w:val="24"/>
        </w:rPr>
      </w:pPr>
      <w:r w:rsidRPr="5534D33D">
        <w:rPr>
          <w:rFonts w:eastAsia="Avenir Next LT Pro"/>
          <w:sz w:val="24"/>
          <w:szCs w:val="24"/>
        </w:rPr>
        <w:t>Ties will be refunded.</w:t>
      </w:r>
    </w:p>
    <w:p w14:paraId="5CE363DF" w14:textId="389FBA6C" w:rsidR="00E647A9" w:rsidRPr="008F2BF1" w:rsidRDefault="000F5A0F" w:rsidP="00680DB2">
      <w:pPr>
        <w:pStyle w:val="ListParagraph"/>
        <w:numPr>
          <w:ilvl w:val="0"/>
          <w:numId w:val="7"/>
        </w:numPr>
        <w:spacing w:after="120" w:line="240" w:lineRule="auto"/>
        <w:jc w:val="both"/>
        <w:rPr>
          <w:rFonts w:eastAsia="Avenir Next LT Pro"/>
          <w:color w:val="000000" w:themeColor="text1"/>
          <w:sz w:val="24"/>
          <w:szCs w:val="24"/>
        </w:rPr>
      </w:pPr>
      <w:r w:rsidRPr="6763097F">
        <w:rPr>
          <w:rFonts w:eastAsia="Avenir Next LT Pro"/>
          <w:sz w:val="24"/>
          <w:szCs w:val="24"/>
        </w:rPr>
        <w:t>Baseball</w:t>
      </w:r>
    </w:p>
    <w:p w14:paraId="00D65019" w14:textId="7052DC84" w:rsidR="00A30369" w:rsidRPr="008F2BF1" w:rsidRDefault="00E647A9" w:rsidP="00680DB2">
      <w:pPr>
        <w:pStyle w:val="ListParagraph"/>
        <w:numPr>
          <w:ilvl w:val="1"/>
          <w:numId w:val="9"/>
        </w:numPr>
        <w:spacing w:after="120" w:line="240" w:lineRule="auto"/>
        <w:jc w:val="both"/>
        <w:rPr>
          <w:rFonts w:eastAsiaTheme="minorEastAsia"/>
          <w:sz w:val="24"/>
          <w:szCs w:val="24"/>
        </w:rPr>
      </w:pPr>
      <w:r w:rsidRPr="5534D33D">
        <w:rPr>
          <w:rFonts w:eastAsia="Avenir Next LT Pro"/>
          <w:sz w:val="24"/>
          <w:szCs w:val="24"/>
        </w:rPr>
        <w:t xml:space="preserve">The event </w:t>
      </w:r>
      <w:r w:rsidR="00A30369" w:rsidRPr="5534D33D">
        <w:rPr>
          <w:rFonts w:eastAsia="Avenir Next LT Pro"/>
          <w:sz w:val="24"/>
          <w:szCs w:val="24"/>
        </w:rPr>
        <w:t>needs</w:t>
      </w:r>
      <w:r w:rsidRPr="5534D33D">
        <w:rPr>
          <w:rFonts w:eastAsia="Avenir Next LT Pro"/>
          <w:sz w:val="24"/>
          <w:szCs w:val="24"/>
        </w:rPr>
        <w:t xml:space="preserve"> to</w:t>
      </w:r>
      <w:r w:rsidR="00A30369" w:rsidRPr="5534D33D">
        <w:rPr>
          <w:rFonts w:eastAsia="Avenir Next LT Pro"/>
          <w:sz w:val="24"/>
          <w:szCs w:val="24"/>
        </w:rPr>
        <w:t xml:space="preserve"> go</w:t>
      </w:r>
      <w:r w:rsidRPr="5534D33D">
        <w:rPr>
          <w:rFonts w:eastAsia="Avenir Next LT Pro"/>
          <w:sz w:val="24"/>
          <w:szCs w:val="24"/>
        </w:rPr>
        <w:t xml:space="preserve"> </w:t>
      </w:r>
      <w:r w:rsidR="000554D1" w:rsidRPr="5534D33D">
        <w:rPr>
          <w:rFonts w:eastAsia="Avenir Next LT Pro"/>
          <w:sz w:val="24"/>
          <w:szCs w:val="24"/>
        </w:rPr>
        <w:t>at least</w:t>
      </w:r>
      <w:r w:rsidRPr="5534D33D">
        <w:rPr>
          <w:rFonts w:eastAsia="Avenir Next LT Pro"/>
          <w:sz w:val="24"/>
          <w:szCs w:val="24"/>
        </w:rPr>
        <w:t xml:space="preserve"> 8 ½ innings for the spread and totals </w:t>
      </w:r>
      <w:r w:rsidR="00A30369" w:rsidRPr="5534D33D">
        <w:rPr>
          <w:rFonts w:eastAsia="Avenir Next LT Pro"/>
          <w:sz w:val="24"/>
          <w:szCs w:val="24"/>
        </w:rPr>
        <w:t xml:space="preserve">markets </w:t>
      </w:r>
      <w:r w:rsidR="00F03E76" w:rsidRPr="5534D33D">
        <w:rPr>
          <w:rFonts w:eastAsia="Avenir Next LT Pro"/>
          <w:sz w:val="24"/>
          <w:szCs w:val="24"/>
        </w:rPr>
        <w:t>to be “action”.</w:t>
      </w:r>
      <w:r w:rsidR="00A30369" w:rsidRPr="5534D33D">
        <w:rPr>
          <w:rFonts w:eastAsia="Avenir Next LT Pro"/>
          <w:sz w:val="24"/>
          <w:szCs w:val="24"/>
        </w:rPr>
        <w:t xml:space="preserve"> </w:t>
      </w:r>
    </w:p>
    <w:p w14:paraId="4B89518C" w14:textId="3C034D0C" w:rsidR="000F5A0F" w:rsidRPr="008F2BF1" w:rsidRDefault="000F5A0F" w:rsidP="00680DB2">
      <w:pPr>
        <w:pStyle w:val="ListParagraph"/>
        <w:numPr>
          <w:ilvl w:val="0"/>
          <w:numId w:val="7"/>
        </w:numPr>
        <w:spacing w:after="120" w:line="240" w:lineRule="auto"/>
        <w:jc w:val="both"/>
        <w:rPr>
          <w:rFonts w:eastAsia="Avenir Next LT Pro"/>
          <w:color w:val="000000" w:themeColor="text1"/>
          <w:sz w:val="24"/>
          <w:szCs w:val="24"/>
        </w:rPr>
      </w:pPr>
      <w:r w:rsidRPr="6763097F">
        <w:rPr>
          <w:rFonts w:eastAsia="Avenir Next LT Pro"/>
          <w:sz w:val="24"/>
          <w:szCs w:val="24"/>
        </w:rPr>
        <w:t>Hockey</w:t>
      </w:r>
    </w:p>
    <w:p w14:paraId="45A791C2" w14:textId="62B6E673" w:rsidR="00DE0C5E" w:rsidRPr="008F2BF1" w:rsidRDefault="001107B0" w:rsidP="00680DB2">
      <w:pPr>
        <w:pStyle w:val="ListParagraph"/>
        <w:numPr>
          <w:ilvl w:val="1"/>
          <w:numId w:val="9"/>
        </w:numPr>
        <w:spacing w:after="120" w:line="240" w:lineRule="auto"/>
        <w:jc w:val="both"/>
        <w:rPr>
          <w:rFonts w:eastAsiaTheme="minorEastAsia"/>
          <w:sz w:val="24"/>
          <w:szCs w:val="24"/>
        </w:rPr>
      </w:pPr>
      <w:r w:rsidRPr="5534D33D">
        <w:rPr>
          <w:rFonts w:eastAsia="Avenir Next LT Pro"/>
          <w:sz w:val="24"/>
          <w:szCs w:val="24"/>
        </w:rPr>
        <w:t xml:space="preserve">For </w:t>
      </w:r>
      <w:r w:rsidR="00DE0C5E" w:rsidRPr="5534D33D">
        <w:rPr>
          <w:rFonts w:eastAsia="Avenir Next LT Pro"/>
          <w:sz w:val="24"/>
          <w:szCs w:val="24"/>
        </w:rPr>
        <w:t>In-</w:t>
      </w:r>
      <w:r w:rsidR="25E0BA05" w:rsidRPr="5534D33D">
        <w:rPr>
          <w:rFonts w:eastAsia="Avenir Next LT Pro"/>
          <w:sz w:val="24"/>
          <w:szCs w:val="24"/>
        </w:rPr>
        <w:t>game</w:t>
      </w:r>
      <w:r w:rsidR="71B66C96" w:rsidRPr="5534D33D">
        <w:rPr>
          <w:rFonts w:eastAsia="Avenir Next LT Pro"/>
          <w:sz w:val="24"/>
          <w:szCs w:val="24"/>
        </w:rPr>
        <w:t xml:space="preserve"> </w:t>
      </w:r>
      <w:r w:rsidR="00DE0C5E" w:rsidRPr="5534D33D">
        <w:rPr>
          <w:rFonts w:eastAsia="Avenir Next LT Pro"/>
          <w:sz w:val="24"/>
          <w:szCs w:val="24"/>
        </w:rPr>
        <w:t>period wagers</w:t>
      </w:r>
      <w:r w:rsidRPr="5534D33D">
        <w:rPr>
          <w:rFonts w:eastAsia="Avenir Next LT Pro"/>
          <w:sz w:val="24"/>
          <w:szCs w:val="24"/>
        </w:rPr>
        <w:t>,</w:t>
      </w:r>
      <w:r w:rsidR="00DE0C5E" w:rsidRPr="5534D33D">
        <w:rPr>
          <w:rFonts w:eastAsia="Avenir Next LT Pro"/>
          <w:sz w:val="24"/>
          <w:szCs w:val="24"/>
        </w:rPr>
        <w:t xml:space="preserve"> </w:t>
      </w:r>
      <w:r w:rsidRPr="5534D33D">
        <w:rPr>
          <w:rFonts w:eastAsia="Avenir Next LT Pro"/>
          <w:sz w:val="24"/>
          <w:szCs w:val="24"/>
        </w:rPr>
        <w:t>the</w:t>
      </w:r>
      <w:r w:rsidR="00DE0C5E" w:rsidRPr="5534D33D">
        <w:rPr>
          <w:rFonts w:eastAsia="Avenir Next LT Pro"/>
          <w:sz w:val="24"/>
          <w:szCs w:val="24"/>
        </w:rPr>
        <w:t xml:space="preserve"> period </w:t>
      </w:r>
      <w:r w:rsidRPr="5534D33D">
        <w:rPr>
          <w:rFonts w:eastAsia="Avenir Next LT Pro"/>
          <w:sz w:val="24"/>
          <w:szCs w:val="24"/>
        </w:rPr>
        <w:t>must be played to its conclusion to have</w:t>
      </w:r>
      <w:r w:rsidR="00DE0C5E" w:rsidRPr="5534D33D">
        <w:rPr>
          <w:rFonts w:eastAsia="Avenir Next LT Pro"/>
          <w:sz w:val="24"/>
          <w:szCs w:val="24"/>
        </w:rPr>
        <w:t xml:space="preserve"> “action”.</w:t>
      </w:r>
    </w:p>
    <w:p w14:paraId="68AE2FFE" w14:textId="1524A978" w:rsidR="0084393E" w:rsidRPr="008F2BF1" w:rsidRDefault="000F5A0F" w:rsidP="00680DB2">
      <w:pPr>
        <w:pStyle w:val="ListParagraph"/>
        <w:numPr>
          <w:ilvl w:val="0"/>
          <w:numId w:val="7"/>
        </w:numPr>
        <w:spacing w:after="120" w:line="240" w:lineRule="auto"/>
        <w:jc w:val="both"/>
        <w:rPr>
          <w:rFonts w:eastAsia="Avenir Next LT Pro"/>
          <w:color w:val="000000" w:themeColor="text1"/>
          <w:sz w:val="24"/>
          <w:szCs w:val="24"/>
        </w:rPr>
      </w:pPr>
      <w:r w:rsidRPr="6763097F">
        <w:rPr>
          <w:rFonts w:eastAsia="Avenir Next LT Pro"/>
          <w:sz w:val="24"/>
          <w:szCs w:val="24"/>
        </w:rPr>
        <w:t>Soccer</w:t>
      </w:r>
    </w:p>
    <w:p w14:paraId="7B7FCEA2" w14:textId="5D620846" w:rsidR="00F03E76" w:rsidRPr="008F2BF1" w:rsidRDefault="00F03E76" w:rsidP="00680DB2">
      <w:pPr>
        <w:pStyle w:val="ListParagraph"/>
        <w:numPr>
          <w:ilvl w:val="1"/>
          <w:numId w:val="9"/>
        </w:numPr>
        <w:spacing w:after="120" w:line="240" w:lineRule="auto"/>
        <w:jc w:val="both"/>
        <w:rPr>
          <w:rFonts w:eastAsiaTheme="minorEastAsia"/>
          <w:sz w:val="24"/>
          <w:szCs w:val="24"/>
        </w:rPr>
      </w:pPr>
      <w:r w:rsidRPr="5534D33D">
        <w:rPr>
          <w:rFonts w:eastAsia="Avenir Next LT Pro"/>
          <w:sz w:val="24"/>
          <w:szCs w:val="24"/>
        </w:rPr>
        <w:t xml:space="preserve">Wagers for all full-game </w:t>
      </w:r>
      <w:r w:rsidR="0F80DF14" w:rsidRPr="5534D33D">
        <w:rPr>
          <w:rFonts w:eastAsia="Avenir Next LT Pro"/>
          <w:sz w:val="24"/>
          <w:szCs w:val="24"/>
        </w:rPr>
        <w:t xml:space="preserve">wagers </w:t>
      </w:r>
      <w:r w:rsidRPr="5534D33D">
        <w:rPr>
          <w:rFonts w:eastAsia="Avenir Next LT Pro"/>
          <w:sz w:val="24"/>
          <w:szCs w:val="24"/>
        </w:rPr>
        <w:t xml:space="preserve">are valid providing at least 90 minutes of play </w:t>
      </w:r>
      <w:r w:rsidR="001107B0" w:rsidRPr="5534D33D">
        <w:rPr>
          <w:rFonts w:eastAsia="Avenir Next LT Pro"/>
          <w:sz w:val="24"/>
          <w:szCs w:val="24"/>
        </w:rPr>
        <w:t>plus</w:t>
      </w:r>
      <w:r w:rsidRPr="5534D33D">
        <w:rPr>
          <w:rFonts w:eastAsia="Avenir Next LT Pro"/>
          <w:sz w:val="24"/>
          <w:szCs w:val="24"/>
        </w:rPr>
        <w:t xml:space="preserve"> added injury time by the officials has occurred, unless otherwise specified. Extra time</w:t>
      </w:r>
      <w:r w:rsidR="001107B0" w:rsidRPr="5534D33D">
        <w:rPr>
          <w:rFonts w:eastAsia="Avenir Next LT Pro"/>
          <w:sz w:val="24"/>
          <w:szCs w:val="24"/>
        </w:rPr>
        <w:t xml:space="preserve"> or penalty kicks</w:t>
      </w:r>
      <w:r w:rsidRPr="5534D33D">
        <w:rPr>
          <w:rFonts w:eastAsia="Avenir Next LT Pro"/>
          <w:sz w:val="24"/>
          <w:szCs w:val="24"/>
        </w:rPr>
        <w:t xml:space="preserve"> </w:t>
      </w:r>
      <w:r w:rsidR="001107B0" w:rsidRPr="5534D33D">
        <w:rPr>
          <w:rFonts w:eastAsia="Avenir Next LT Pro"/>
          <w:sz w:val="24"/>
          <w:szCs w:val="24"/>
        </w:rPr>
        <w:t>are</w:t>
      </w:r>
      <w:r w:rsidRPr="5534D33D">
        <w:rPr>
          <w:rFonts w:eastAsia="Avenir Next LT Pro"/>
          <w:sz w:val="24"/>
          <w:szCs w:val="24"/>
        </w:rPr>
        <w:t xml:space="preserve"> not included.</w:t>
      </w:r>
    </w:p>
    <w:p w14:paraId="2DF2563F" w14:textId="55B30BF4" w:rsidR="000F5A0F" w:rsidRPr="008F2BF1" w:rsidRDefault="000F5A0F" w:rsidP="00680DB2">
      <w:pPr>
        <w:pStyle w:val="ListParagraph"/>
        <w:numPr>
          <w:ilvl w:val="0"/>
          <w:numId w:val="7"/>
        </w:numPr>
        <w:spacing w:after="120" w:line="240" w:lineRule="auto"/>
        <w:jc w:val="both"/>
        <w:rPr>
          <w:rFonts w:eastAsia="Avenir Next LT Pro"/>
          <w:color w:val="000000" w:themeColor="text1"/>
          <w:sz w:val="24"/>
          <w:szCs w:val="24"/>
        </w:rPr>
      </w:pPr>
      <w:r w:rsidRPr="6763097F">
        <w:rPr>
          <w:rFonts w:eastAsia="Avenir Next LT Pro"/>
          <w:sz w:val="24"/>
          <w:szCs w:val="24"/>
        </w:rPr>
        <w:t>Tennis</w:t>
      </w:r>
    </w:p>
    <w:p w14:paraId="394D0EBD" w14:textId="577743D0" w:rsidR="00584885" w:rsidRPr="008F2BF1" w:rsidRDefault="00F03E76" w:rsidP="00680DB2">
      <w:pPr>
        <w:pStyle w:val="ListParagraph"/>
        <w:numPr>
          <w:ilvl w:val="1"/>
          <w:numId w:val="9"/>
        </w:numPr>
        <w:spacing w:after="120" w:line="240" w:lineRule="auto"/>
        <w:jc w:val="both"/>
        <w:rPr>
          <w:rFonts w:eastAsiaTheme="minorEastAsia"/>
          <w:sz w:val="24"/>
          <w:szCs w:val="24"/>
        </w:rPr>
      </w:pPr>
      <w:r w:rsidRPr="5534D33D">
        <w:rPr>
          <w:rFonts w:eastAsia="Avenir Next LT Pro"/>
          <w:sz w:val="24"/>
          <w:szCs w:val="24"/>
        </w:rPr>
        <w:t>If a player retires or is disqualified from a match</w:t>
      </w:r>
      <w:r w:rsidR="001107B0" w:rsidRPr="5534D33D">
        <w:rPr>
          <w:rFonts w:eastAsia="Avenir Next LT Pro"/>
          <w:sz w:val="24"/>
          <w:szCs w:val="24"/>
        </w:rPr>
        <w:t xml:space="preserve"> before its </w:t>
      </w:r>
      <w:r w:rsidR="33A2171E" w:rsidRPr="5534D33D">
        <w:rPr>
          <w:rFonts w:eastAsia="Avenir Next LT Pro"/>
          <w:sz w:val="24"/>
          <w:szCs w:val="24"/>
        </w:rPr>
        <w:t>completion,</w:t>
      </w:r>
      <w:r w:rsidRPr="5534D33D">
        <w:rPr>
          <w:rFonts w:eastAsia="Avenir Next LT Pro"/>
          <w:sz w:val="24"/>
          <w:szCs w:val="24"/>
        </w:rPr>
        <w:t xml:space="preserve"> all wagers placed </w:t>
      </w:r>
      <w:r w:rsidR="001107B0" w:rsidRPr="5534D33D">
        <w:rPr>
          <w:rFonts w:eastAsia="Avenir Next LT Pro"/>
          <w:sz w:val="24"/>
          <w:szCs w:val="24"/>
        </w:rPr>
        <w:t>will be refunded.</w:t>
      </w:r>
    </w:p>
    <w:p w14:paraId="2ADC047E" w14:textId="24CAD391" w:rsidR="00F03E76" w:rsidRPr="008F2BF1" w:rsidRDefault="5DBC8FDC" w:rsidP="00680DB2">
      <w:pPr>
        <w:pStyle w:val="ListParagraph"/>
        <w:numPr>
          <w:ilvl w:val="0"/>
          <w:numId w:val="25"/>
        </w:numPr>
        <w:spacing w:before="360" w:after="120" w:line="240" w:lineRule="auto"/>
        <w:jc w:val="both"/>
        <w:rPr>
          <w:rFonts w:eastAsiaTheme="minorEastAsia"/>
          <w:b/>
          <w:bCs/>
          <w:sz w:val="24"/>
          <w:szCs w:val="24"/>
        </w:rPr>
      </w:pPr>
      <w:r w:rsidRPr="6763097F">
        <w:rPr>
          <w:rFonts w:eastAsia="Avenir Next LT Pro"/>
          <w:b/>
          <w:bCs/>
          <w:sz w:val="24"/>
          <w:szCs w:val="24"/>
        </w:rPr>
        <w:t>Wager Information</w:t>
      </w:r>
    </w:p>
    <w:p w14:paraId="0B9E9A4B" w14:textId="3B7F8507" w:rsidR="00F03E76" w:rsidRPr="008F2BF1" w:rsidRDefault="00F03E76" w:rsidP="00680DB2">
      <w:pPr>
        <w:pStyle w:val="ListParagraph"/>
        <w:numPr>
          <w:ilvl w:val="1"/>
          <w:numId w:val="22"/>
        </w:numPr>
        <w:spacing w:after="120" w:line="240" w:lineRule="auto"/>
        <w:ind w:left="720"/>
        <w:jc w:val="both"/>
        <w:rPr>
          <w:rFonts w:eastAsiaTheme="minorEastAsia"/>
          <w:sz w:val="24"/>
          <w:szCs w:val="24"/>
        </w:rPr>
      </w:pPr>
      <w:r w:rsidRPr="6763097F">
        <w:rPr>
          <w:rFonts w:eastAsia="Avenir Next LT Pro"/>
          <w:sz w:val="24"/>
          <w:szCs w:val="24"/>
        </w:rPr>
        <w:t>Funding A Wager</w:t>
      </w:r>
    </w:p>
    <w:p w14:paraId="4DB7EC5A" w14:textId="6F1E5B2A" w:rsidR="00F03E76" w:rsidRPr="008F2BF1" w:rsidRDefault="00F03E76" w:rsidP="00680DB2">
      <w:pPr>
        <w:pStyle w:val="ListParagraph"/>
        <w:numPr>
          <w:ilvl w:val="1"/>
          <w:numId w:val="9"/>
        </w:numPr>
        <w:spacing w:after="120" w:line="240" w:lineRule="auto"/>
        <w:jc w:val="both"/>
        <w:rPr>
          <w:rFonts w:eastAsiaTheme="minorEastAsia"/>
          <w:sz w:val="24"/>
          <w:szCs w:val="24"/>
        </w:rPr>
      </w:pPr>
      <w:r w:rsidRPr="5534D33D">
        <w:rPr>
          <w:rFonts w:eastAsia="Avenir Next LT Pro"/>
          <w:sz w:val="24"/>
          <w:szCs w:val="24"/>
        </w:rPr>
        <w:t xml:space="preserve">Wagers at </w:t>
      </w:r>
      <w:proofErr w:type="spellStart"/>
      <w:r w:rsidR="00033F7B" w:rsidRPr="5534D33D">
        <w:rPr>
          <w:rFonts w:eastAsia="Avenir Next LT Pro"/>
          <w:sz w:val="24"/>
          <w:szCs w:val="24"/>
        </w:rPr>
        <w:t>UBetOhio</w:t>
      </w:r>
      <w:proofErr w:type="spellEnd"/>
      <w:r w:rsidR="0048226A" w:rsidRPr="5534D33D">
        <w:rPr>
          <w:rFonts w:eastAsia="Avenir Next LT Pro"/>
          <w:sz w:val="24"/>
          <w:szCs w:val="24"/>
        </w:rPr>
        <w:t xml:space="preserve"> </w:t>
      </w:r>
      <w:r w:rsidRPr="5534D33D">
        <w:rPr>
          <w:rFonts w:eastAsia="Avenir Next LT Pro"/>
          <w:sz w:val="24"/>
          <w:szCs w:val="24"/>
        </w:rPr>
        <w:t>may only be funded in cash or with funds from a winning ticket or voucher. All wagers are placed at the</w:t>
      </w:r>
      <w:r w:rsidR="4A1D640F" w:rsidRPr="5534D33D">
        <w:rPr>
          <w:rFonts w:eastAsia="Avenir Next LT Pro"/>
          <w:sz w:val="24"/>
          <w:szCs w:val="24"/>
        </w:rPr>
        <w:t xml:space="preserve"> Betting Window or the</w:t>
      </w:r>
      <w:r w:rsidRPr="5534D33D">
        <w:rPr>
          <w:rFonts w:eastAsia="Avenir Next LT Pro"/>
          <w:sz w:val="24"/>
          <w:szCs w:val="24"/>
        </w:rPr>
        <w:t xml:space="preserve"> Sportsbook Kiosks after </w:t>
      </w:r>
      <w:r w:rsidR="7713EC1C" w:rsidRPr="5534D33D">
        <w:rPr>
          <w:rFonts w:eastAsia="Avenir Next LT Pro"/>
          <w:sz w:val="24"/>
          <w:szCs w:val="24"/>
        </w:rPr>
        <w:t>cash,</w:t>
      </w:r>
      <w:r w:rsidRPr="5534D33D">
        <w:rPr>
          <w:rFonts w:eastAsia="Avenir Next LT Pro"/>
          <w:sz w:val="24"/>
          <w:szCs w:val="24"/>
        </w:rPr>
        <w:t xml:space="preserve"> or a winning ticket or voucher has been inserted.</w:t>
      </w:r>
    </w:p>
    <w:p w14:paraId="132E6E7A" w14:textId="05B64CAD" w:rsidR="1802A3B9" w:rsidRPr="008F2BF1" w:rsidRDefault="1802A3B9" w:rsidP="00680DB2">
      <w:pPr>
        <w:pStyle w:val="ListParagraph"/>
        <w:numPr>
          <w:ilvl w:val="1"/>
          <w:numId w:val="9"/>
        </w:numPr>
        <w:spacing w:after="120" w:line="240" w:lineRule="auto"/>
        <w:jc w:val="both"/>
        <w:rPr>
          <w:rFonts w:eastAsiaTheme="minorEastAsia"/>
          <w:sz w:val="24"/>
          <w:szCs w:val="24"/>
        </w:rPr>
      </w:pPr>
      <w:r w:rsidRPr="5534D33D">
        <w:rPr>
          <w:rFonts w:eastAsia="Avenir Next LT Pro"/>
          <w:sz w:val="24"/>
          <w:szCs w:val="24"/>
        </w:rPr>
        <w:t>Wagers will only be accepted on the posted terms of the wager at the time of the wager.</w:t>
      </w:r>
    </w:p>
    <w:p w14:paraId="7C8731AC" w14:textId="3FEB964F" w:rsidR="00F03E76" w:rsidRPr="008F2BF1" w:rsidRDefault="00F03E76" w:rsidP="00680DB2">
      <w:pPr>
        <w:pStyle w:val="ListParagraph"/>
        <w:numPr>
          <w:ilvl w:val="1"/>
          <w:numId w:val="22"/>
        </w:numPr>
        <w:spacing w:after="120" w:line="240" w:lineRule="auto"/>
        <w:ind w:left="720"/>
        <w:jc w:val="both"/>
        <w:rPr>
          <w:rFonts w:eastAsia="Avenir Next LT Pro"/>
          <w:color w:val="000000" w:themeColor="text1"/>
          <w:sz w:val="24"/>
          <w:szCs w:val="24"/>
        </w:rPr>
      </w:pPr>
      <w:r w:rsidRPr="6763097F">
        <w:rPr>
          <w:rFonts w:eastAsia="Avenir Next LT Pro"/>
          <w:sz w:val="24"/>
          <w:szCs w:val="24"/>
        </w:rPr>
        <w:t>Redeeming a winning bet</w:t>
      </w:r>
    </w:p>
    <w:p w14:paraId="7AFB5B89" w14:textId="6A6520D1" w:rsidR="00033F7B" w:rsidRPr="008F2BF1" w:rsidRDefault="00F03E76" w:rsidP="3588398A">
      <w:pPr>
        <w:pStyle w:val="ListParagraph"/>
        <w:numPr>
          <w:ilvl w:val="1"/>
          <w:numId w:val="9"/>
        </w:numPr>
        <w:spacing w:after="120" w:line="240" w:lineRule="auto"/>
        <w:jc w:val="both"/>
        <w:rPr>
          <w:rFonts w:eastAsiaTheme="minorEastAsia"/>
          <w:sz w:val="24"/>
          <w:szCs w:val="24"/>
        </w:rPr>
      </w:pPr>
      <w:r w:rsidRPr="5534D33D">
        <w:rPr>
          <w:rFonts w:eastAsia="Avenir Next LT Pro"/>
          <w:sz w:val="24"/>
          <w:szCs w:val="24"/>
        </w:rPr>
        <w:t xml:space="preserve">All winning bets </w:t>
      </w:r>
      <w:r w:rsidR="00033F7B" w:rsidRPr="5534D33D">
        <w:rPr>
          <w:rFonts w:eastAsia="Avenir Next LT Pro"/>
          <w:sz w:val="24"/>
          <w:szCs w:val="24"/>
        </w:rPr>
        <w:t>under $600 m</w:t>
      </w:r>
      <w:r w:rsidR="3816645A" w:rsidRPr="5534D33D">
        <w:rPr>
          <w:rFonts w:eastAsia="Avenir Next LT Pro"/>
          <w:sz w:val="24"/>
          <w:szCs w:val="24"/>
        </w:rPr>
        <w:t>ust</w:t>
      </w:r>
      <w:r w:rsidR="00033F7B" w:rsidRPr="5534D33D">
        <w:rPr>
          <w:rFonts w:eastAsia="Avenir Next LT Pro"/>
          <w:sz w:val="24"/>
          <w:szCs w:val="24"/>
        </w:rPr>
        <w:t xml:space="preserve"> be redeemed at the host </w:t>
      </w:r>
      <w:r w:rsidR="62DD9CAE" w:rsidRPr="5534D33D">
        <w:rPr>
          <w:rFonts w:eastAsia="Avenir Next LT Pro"/>
          <w:sz w:val="24"/>
          <w:szCs w:val="24"/>
        </w:rPr>
        <w:t>World Tills/</w:t>
      </w:r>
      <w:r w:rsidR="00033F7B" w:rsidRPr="5534D33D">
        <w:rPr>
          <w:rFonts w:eastAsia="Avenir Next LT Pro"/>
          <w:sz w:val="24"/>
          <w:szCs w:val="24"/>
        </w:rPr>
        <w:t xml:space="preserve">POS during normal hours of operations. </w:t>
      </w:r>
      <w:proofErr w:type="spellStart"/>
      <w:r w:rsidR="22D41EDF" w:rsidRPr="5534D33D">
        <w:rPr>
          <w:rFonts w:eastAsia="Avenir Next LT Pro"/>
          <w:sz w:val="24"/>
          <w:szCs w:val="24"/>
        </w:rPr>
        <w:t>UBetOhio</w:t>
      </w:r>
      <w:proofErr w:type="spellEnd"/>
      <w:r w:rsidR="22D41EDF" w:rsidRPr="5534D33D">
        <w:rPr>
          <w:rFonts w:eastAsia="Avenir Next LT Pro"/>
          <w:sz w:val="24"/>
          <w:szCs w:val="24"/>
        </w:rPr>
        <w:t xml:space="preserve"> tickets may be cashed at any </w:t>
      </w:r>
      <w:proofErr w:type="spellStart"/>
      <w:r w:rsidR="22D41EDF" w:rsidRPr="5534D33D">
        <w:rPr>
          <w:rFonts w:eastAsia="Avenir Next LT Pro"/>
          <w:sz w:val="24"/>
          <w:szCs w:val="24"/>
        </w:rPr>
        <w:t>UBetOhio</w:t>
      </w:r>
      <w:proofErr w:type="spellEnd"/>
      <w:r w:rsidR="22D41EDF" w:rsidRPr="5534D33D">
        <w:rPr>
          <w:rFonts w:eastAsia="Avenir Next LT Pro"/>
          <w:sz w:val="24"/>
          <w:szCs w:val="24"/>
        </w:rPr>
        <w:t xml:space="preserve"> location.</w:t>
      </w:r>
    </w:p>
    <w:p w14:paraId="0B23B05F" w14:textId="7F81CF56" w:rsidR="35CD6281" w:rsidRDefault="35CD6281" w:rsidP="3588398A">
      <w:pPr>
        <w:pStyle w:val="ListParagraph"/>
        <w:numPr>
          <w:ilvl w:val="1"/>
          <w:numId w:val="9"/>
        </w:numPr>
        <w:spacing w:after="120" w:line="240" w:lineRule="auto"/>
        <w:jc w:val="both"/>
        <w:rPr>
          <w:rFonts w:eastAsiaTheme="minorEastAsia"/>
          <w:sz w:val="24"/>
          <w:szCs w:val="24"/>
        </w:rPr>
      </w:pPr>
      <w:r w:rsidRPr="5534D33D">
        <w:rPr>
          <w:rFonts w:eastAsiaTheme="minorEastAsia"/>
          <w:sz w:val="24"/>
          <w:szCs w:val="24"/>
        </w:rPr>
        <w:t>Vouchers can only be redeemed at the location they were printed at.</w:t>
      </w:r>
    </w:p>
    <w:p w14:paraId="5B9DD632" w14:textId="1E51E0EA" w:rsidR="00033F7B" w:rsidRPr="008F2BF1" w:rsidRDefault="00033F7B" w:rsidP="00680DB2">
      <w:pPr>
        <w:pStyle w:val="ListParagraph"/>
        <w:numPr>
          <w:ilvl w:val="1"/>
          <w:numId w:val="9"/>
        </w:numPr>
        <w:spacing w:after="120" w:line="240" w:lineRule="auto"/>
        <w:jc w:val="both"/>
        <w:rPr>
          <w:rFonts w:eastAsiaTheme="minorEastAsia"/>
          <w:sz w:val="24"/>
          <w:szCs w:val="24"/>
        </w:rPr>
      </w:pPr>
      <w:r w:rsidRPr="5534D33D">
        <w:rPr>
          <w:rFonts w:eastAsia="Avenir Next LT Pro"/>
          <w:sz w:val="24"/>
          <w:szCs w:val="24"/>
        </w:rPr>
        <w:t xml:space="preserve">Winning bets over $600 may be redeemed at the host </w:t>
      </w:r>
      <w:r w:rsidR="613117BC" w:rsidRPr="5534D33D">
        <w:rPr>
          <w:rFonts w:eastAsia="Avenir Next LT Pro"/>
          <w:sz w:val="24"/>
          <w:szCs w:val="24"/>
        </w:rPr>
        <w:t>World Tills/</w:t>
      </w:r>
      <w:r w:rsidRPr="5534D33D">
        <w:rPr>
          <w:rFonts w:eastAsia="Avenir Next LT Pro"/>
          <w:sz w:val="24"/>
          <w:szCs w:val="24"/>
        </w:rPr>
        <w:t xml:space="preserve">POS during normal hours of operations or the host has the option of asking the customer to </w:t>
      </w:r>
      <w:r w:rsidRPr="5534D33D">
        <w:rPr>
          <w:rFonts w:eastAsia="Avenir Next LT Pro"/>
          <w:b/>
          <w:bCs/>
          <w:sz w:val="24"/>
          <w:szCs w:val="24"/>
        </w:rPr>
        <w:t>mail</w:t>
      </w:r>
      <w:r w:rsidR="00B9224C" w:rsidRPr="5534D33D">
        <w:rPr>
          <w:rFonts w:eastAsia="Avenir Next LT Pro"/>
          <w:sz w:val="24"/>
          <w:szCs w:val="24"/>
        </w:rPr>
        <w:t xml:space="preserve"> </w:t>
      </w:r>
      <w:r w:rsidRPr="5534D33D">
        <w:rPr>
          <w:rFonts w:eastAsia="Avenir Next LT Pro"/>
          <w:sz w:val="24"/>
          <w:szCs w:val="24"/>
        </w:rPr>
        <w:t xml:space="preserve">the winning ticket to </w:t>
      </w:r>
      <w:proofErr w:type="spellStart"/>
      <w:r w:rsidRPr="5534D33D">
        <w:rPr>
          <w:rFonts w:eastAsia="Avenir Next LT Pro"/>
          <w:sz w:val="24"/>
          <w:szCs w:val="24"/>
        </w:rPr>
        <w:t>UBetOhio</w:t>
      </w:r>
      <w:proofErr w:type="spellEnd"/>
      <w:r w:rsidRPr="5534D33D">
        <w:rPr>
          <w:rFonts w:eastAsia="Avenir Next LT Pro"/>
          <w:sz w:val="24"/>
          <w:szCs w:val="24"/>
        </w:rPr>
        <w:t xml:space="preserve"> for redemption to the following address: </w:t>
      </w:r>
      <w:r w:rsidR="002E2522" w:rsidRPr="5534D33D">
        <w:rPr>
          <w:rFonts w:eastAsia="Avenir Next LT Pro"/>
          <w:b/>
          <w:bCs/>
          <w:sz w:val="24"/>
          <w:szCs w:val="24"/>
        </w:rPr>
        <w:t>P.O. Box 697</w:t>
      </w:r>
      <w:r w:rsidR="55C45EB6" w:rsidRPr="5534D33D">
        <w:rPr>
          <w:rFonts w:eastAsia="Avenir Next LT Pro"/>
          <w:b/>
          <w:bCs/>
          <w:sz w:val="24"/>
          <w:szCs w:val="24"/>
        </w:rPr>
        <w:t>,</w:t>
      </w:r>
      <w:r w:rsidR="002E2522" w:rsidRPr="5534D33D">
        <w:rPr>
          <w:rFonts w:eastAsia="Avenir Next LT Pro"/>
          <w:b/>
          <w:bCs/>
          <w:sz w:val="24"/>
          <w:szCs w:val="24"/>
        </w:rPr>
        <w:t xml:space="preserve"> Maumee, OH 43537</w:t>
      </w:r>
      <w:r w:rsidRPr="5534D33D">
        <w:rPr>
          <w:rFonts w:eastAsia="Avenir Next LT Pro"/>
          <w:sz w:val="24"/>
          <w:szCs w:val="24"/>
        </w:rPr>
        <w:t>.</w:t>
      </w:r>
      <w:r w:rsidR="00B76E1B" w:rsidRPr="5534D33D">
        <w:rPr>
          <w:rFonts w:eastAsia="Avenir Next LT Pro"/>
          <w:sz w:val="24"/>
          <w:szCs w:val="24"/>
        </w:rPr>
        <w:t xml:space="preserve"> </w:t>
      </w:r>
      <w:r w:rsidR="18E2B7A3" w:rsidRPr="5534D33D">
        <w:rPr>
          <w:rFonts w:eastAsia="Avenir Next LT Pro"/>
          <w:sz w:val="24"/>
          <w:szCs w:val="24"/>
        </w:rPr>
        <w:t xml:space="preserve">The information for mail-in redemption </w:t>
      </w:r>
      <w:r w:rsidR="343212EA" w:rsidRPr="5534D33D">
        <w:rPr>
          <w:rFonts w:eastAsia="Avenir Next LT Pro"/>
          <w:sz w:val="24"/>
          <w:szCs w:val="24"/>
        </w:rPr>
        <w:t>is also found on the back of the betting ticket.</w:t>
      </w:r>
      <w:r w:rsidR="02295AAA" w:rsidRPr="5534D33D">
        <w:rPr>
          <w:rFonts w:eastAsia="Avenir Next LT Pro"/>
          <w:sz w:val="24"/>
          <w:szCs w:val="24"/>
        </w:rPr>
        <w:t xml:space="preserve"> The </w:t>
      </w:r>
      <w:proofErr w:type="spellStart"/>
      <w:r w:rsidR="02295AAA" w:rsidRPr="5534D33D">
        <w:rPr>
          <w:rFonts w:eastAsia="Avenir Next LT Pro"/>
          <w:sz w:val="24"/>
          <w:szCs w:val="24"/>
        </w:rPr>
        <w:t>UBetOhio</w:t>
      </w:r>
      <w:proofErr w:type="spellEnd"/>
      <w:r w:rsidR="02295AAA" w:rsidRPr="5534D33D">
        <w:rPr>
          <w:rFonts w:eastAsia="Avenir Next LT Pro"/>
          <w:sz w:val="24"/>
          <w:szCs w:val="24"/>
        </w:rPr>
        <w:t xml:space="preserve"> toll free number is 833.222.1420</w:t>
      </w:r>
    </w:p>
    <w:p w14:paraId="01091B54" w14:textId="07BF7710" w:rsidR="343212EA" w:rsidRPr="008F2BF1" w:rsidRDefault="343212EA" w:rsidP="00680DB2">
      <w:pPr>
        <w:pStyle w:val="ListParagraph"/>
        <w:numPr>
          <w:ilvl w:val="1"/>
          <w:numId w:val="9"/>
        </w:numPr>
        <w:spacing w:after="120" w:line="240" w:lineRule="auto"/>
        <w:jc w:val="both"/>
        <w:rPr>
          <w:rFonts w:eastAsiaTheme="minorEastAsia"/>
          <w:sz w:val="24"/>
          <w:szCs w:val="24"/>
        </w:rPr>
      </w:pPr>
      <w:r w:rsidRPr="5534D33D">
        <w:rPr>
          <w:rFonts w:eastAsia="Avenir Next LT Pro"/>
          <w:sz w:val="24"/>
          <w:szCs w:val="24"/>
        </w:rPr>
        <w:lastRenderedPageBreak/>
        <w:t>Mail-in redemption m</w:t>
      </w:r>
      <w:r w:rsidR="757EF49E" w:rsidRPr="5534D33D">
        <w:rPr>
          <w:rFonts w:eastAsia="Avenir Next LT Pro"/>
          <w:sz w:val="24"/>
          <w:szCs w:val="24"/>
        </w:rPr>
        <w:t>ust</w:t>
      </w:r>
      <w:r w:rsidRPr="5534D33D">
        <w:rPr>
          <w:rFonts w:eastAsia="Avenir Next LT Pro"/>
          <w:sz w:val="24"/>
          <w:szCs w:val="24"/>
        </w:rPr>
        <w:t xml:space="preserve"> include</w:t>
      </w:r>
      <w:r w:rsidR="20112CA4" w:rsidRPr="5534D33D">
        <w:rPr>
          <w:rFonts w:eastAsia="Avenir Next LT Pro"/>
          <w:sz w:val="24"/>
          <w:szCs w:val="24"/>
        </w:rPr>
        <w:t xml:space="preserve">: </w:t>
      </w:r>
      <w:r w:rsidRPr="5534D33D">
        <w:rPr>
          <w:rFonts w:eastAsia="Avenir Next LT Pro"/>
          <w:sz w:val="24"/>
          <w:szCs w:val="24"/>
        </w:rPr>
        <w:t xml:space="preserve">the winning ticket, </w:t>
      </w:r>
      <w:r w:rsidR="5633F293" w:rsidRPr="5534D33D">
        <w:rPr>
          <w:rFonts w:eastAsia="Avenir Next LT Pro"/>
          <w:sz w:val="24"/>
          <w:szCs w:val="24"/>
        </w:rPr>
        <w:t xml:space="preserve">a </w:t>
      </w:r>
      <w:r w:rsidRPr="5534D33D">
        <w:rPr>
          <w:rFonts w:eastAsia="Avenir Next LT Pro"/>
          <w:sz w:val="24"/>
          <w:szCs w:val="24"/>
        </w:rPr>
        <w:t>copy of photo identification</w:t>
      </w:r>
      <w:r w:rsidR="0125D07B" w:rsidRPr="5534D33D">
        <w:rPr>
          <w:rFonts w:eastAsia="Avenir Next LT Pro"/>
          <w:sz w:val="24"/>
          <w:szCs w:val="24"/>
        </w:rPr>
        <w:t xml:space="preserve"> of the </w:t>
      </w:r>
      <w:r w:rsidR="7BE58B02" w:rsidRPr="5534D33D">
        <w:rPr>
          <w:rFonts w:eastAsia="Avenir Next LT Pro"/>
          <w:sz w:val="24"/>
          <w:szCs w:val="24"/>
        </w:rPr>
        <w:t>patron</w:t>
      </w:r>
      <w:r w:rsidRPr="5534D33D">
        <w:rPr>
          <w:rFonts w:eastAsia="Avenir Next LT Pro"/>
          <w:sz w:val="24"/>
          <w:szCs w:val="24"/>
        </w:rPr>
        <w:t xml:space="preserve">, </w:t>
      </w:r>
      <w:r w:rsidR="7671EF6A" w:rsidRPr="5534D33D">
        <w:rPr>
          <w:rFonts w:eastAsia="Avenir Next LT Pro"/>
          <w:sz w:val="24"/>
          <w:szCs w:val="24"/>
        </w:rPr>
        <w:t xml:space="preserve">the patron’s contact information, the type of </w:t>
      </w:r>
      <w:r w:rsidR="4B0D09A0" w:rsidRPr="5534D33D">
        <w:rPr>
          <w:rFonts w:eastAsia="Avenir Next LT Pro"/>
          <w:sz w:val="24"/>
          <w:szCs w:val="24"/>
        </w:rPr>
        <w:t>redemption</w:t>
      </w:r>
      <w:r w:rsidRPr="5534D33D">
        <w:rPr>
          <w:rFonts w:eastAsia="Avenir Next LT Pro"/>
          <w:sz w:val="24"/>
          <w:szCs w:val="24"/>
        </w:rPr>
        <w:t xml:space="preserve"> req</w:t>
      </w:r>
      <w:r w:rsidR="4BC2D450" w:rsidRPr="5534D33D">
        <w:rPr>
          <w:rFonts w:eastAsia="Avenir Next LT Pro"/>
          <w:sz w:val="24"/>
          <w:szCs w:val="24"/>
        </w:rPr>
        <w:t>uested (chec</w:t>
      </w:r>
      <w:r w:rsidR="0182A8F1" w:rsidRPr="5534D33D">
        <w:rPr>
          <w:rFonts w:eastAsia="Avenir Next LT Pro"/>
          <w:sz w:val="24"/>
          <w:szCs w:val="24"/>
        </w:rPr>
        <w:t xml:space="preserve">k or ACH) </w:t>
      </w:r>
      <w:r w:rsidR="19DCE2CD" w:rsidRPr="5534D33D">
        <w:rPr>
          <w:rFonts w:eastAsia="Avenir Next LT Pro"/>
          <w:sz w:val="24"/>
          <w:szCs w:val="24"/>
        </w:rPr>
        <w:t xml:space="preserve">and address of the patron. </w:t>
      </w:r>
    </w:p>
    <w:p w14:paraId="5FF3B40F" w14:textId="4570D2C0" w:rsidR="19DCE2CD" w:rsidRPr="008F2BF1" w:rsidRDefault="19DCE2CD" w:rsidP="00680DB2">
      <w:pPr>
        <w:pStyle w:val="ListParagraph"/>
        <w:numPr>
          <w:ilvl w:val="1"/>
          <w:numId w:val="9"/>
        </w:numPr>
        <w:spacing w:after="120" w:line="240" w:lineRule="auto"/>
        <w:jc w:val="both"/>
        <w:rPr>
          <w:rFonts w:eastAsiaTheme="minorEastAsia"/>
          <w:sz w:val="24"/>
          <w:szCs w:val="24"/>
        </w:rPr>
      </w:pPr>
      <w:r w:rsidRPr="5534D33D">
        <w:rPr>
          <w:rFonts w:eastAsia="Avenir Next LT Pro"/>
          <w:sz w:val="24"/>
          <w:szCs w:val="24"/>
        </w:rPr>
        <w:t xml:space="preserve">Loss or damaged tickets will not be redeemed unless verified by </w:t>
      </w:r>
      <w:proofErr w:type="spellStart"/>
      <w:r w:rsidRPr="5534D33D">
        <w:rPr>
          <w:rFonts w:eastAsia="Avenir Next LT Pro"/>
          <w:sz w:val="24"/>
          <w:szCs w:val="24"/>
        </w:rPr>
        <w:t>UBetOhio</w:t>
      </w:r>
      <w:proofErr w:type="spellEnd"/>
      <w:r w:rsidRPr="5534D33D">
        <w:rPr>
          <w:rFonts w:eastAsia="Avenir Next LT Pro"/>
          <w:sz w:val="24"/>
          <w:szCs w:val="24"/>
        </w:rPr>
        <w:t>.</w:t>
      </w:r>
    </w:p>
    <w:p w14:paraId="6859EEB3" w14:textId="3C499B2E" w:rsidR="19DCE2CD" w:rsidRPr="008F2BF1" w:rsidRDefault="19DCE2CD" w:rsidP="00680DB2">
      <w:pPr>
        <w:pStyle w:val="ListParagraph"/>
        <w:numPr>
          <w:ilvl w:val="1"/>
          <w:numId w:val="9"/>
        </w:numPr>
        <w:spacing w:after="120" w:line="240" w:lineRule="auto"/>
        <w:jc w:val="both"/>
        <w:rPr>
          <w:rFonts w:eastAsiaTheme="minorEastAsia"/>
          <w:sz w:val="24"/>
          <w:szCs w:val="24"/>
        </w:rPr>
      </w:pPr>
      <w:r w:rsidRPr="5534D33D">
        <w:rPr>
          <w:rFonts w:eastAsia="Avenir Next LT Pro"/>
          <w:sz w:val="24"/>
          <w:szCs w:val="24"/>
        </w:rPr>
        <w:t>Tickets expire after 180 days</w:t>
      </w:r>
      <w:r w:rsidR="34BBF519" w:rsidRPr="5534D33D">
        <w:rPr>
          <w:rFonts w:eastAsia="Avenir Next LT Pro"/>
          <w:sz w:val="24"/>
          <w:szCs w:val="24"/>
        </w:rPr>
        <w:t xml:space="preserve"> of sporting event.</w:t>
      </w:r>
      <w:r w:rsidRPr="5534D33D">
        <w:rPr>
          <w:rFonts w:eastAsia="Avenir Next LT Pro"/>
          <w:sz w:val="24"/>
          <w:szCs w:val="24"/>
        </w:rPr>
        <w:t xml:space="preserve">  </w:t>
      </w:r>
      <w:r w:rsidR="058C3933" w:rsidRPr="5534D33D">
        <w:rPr>
          <w:rFonts w:eastAsia="Avenir Next LT Pro"/>
          <w:sz w:val="24"/>
          <w:szCs w:val="24"/>
        </w:rPr>
        <w:t>Non-redeemed</w:t>
      </w:r>
      <w:r w:rsidRPr="5534D33D">
        <w:rPr>
          <w:rFonts w:eastAsia="Avenir Next LT Pro"/>
          <w:sz w:val="24"/>
          <w:szCs w:val="24"/>
        </w:rPr>
        <w:t xml:space="preserve"> winning tickets will be reported to </w:t>
      </w:r>
      <w:r w:rsidR="29181E49" w:rsidRPr="5534D33D">
        <w:rPr>
          <w:rFonts w:eastAsia="Avenir Next LT Pro"/>
          <w:sz w:val="24"/>
          <w:szCs w:val="24"/>
        </w:rPr>
        <w:t xml:space="preserve">the Ohio Lottery </w:t>
      </w:r>
      <w:r w:rsidRPr="5534D33D">
        <w:rPr>
          <w:rFonts w:eastAsia="Avenir Next LT Pro"/>
          <w:sz w:val="24"/>
          <w:szCs w:val="24"/>
        </w:rPr>
        <w:t xml:space="preserve">and </w:t>
      </w:r>
      <w:r w:rsidR="31F1D655" w:rsidRPr="5534D33D">
        <w:rPr>
          <w:rFonts w:eastAsia="Avenir Next LT Pro"/>
          <w:sz w:val="24"/>
          <w:szCs w:val="24"/>
        </w:rPr>
        <w:t>redeemed</w:t>
      </w:r>
      <w:r w:rsidRPr="5534D33D">
        <w:rPr>
          <w:rFonts w:eastAsia="Avenir Next LT Pro"/>
          <w:sz w:val="24"/>
          <w:szCs w:val="24"/>
        </w:rPr>
        <w:t xml:space="preserve"> to the Ohio Lottery after 180 days</w:t>
      </w:r>
      <w:r w:rsidR="2F5DA5C7" w:rsidRPr="5534D33D">
        <w:rPr>
          <w:rFonts w:eastAsia="Avenir Next LT Pro"/>
          <w:sz w:val="24"/>
          <w:szCs w:val="24"/>
        </w:rPr>
        <w:t xml:space="preserve"> of the wagered sporting event.  </w:t>
      </w:r>
      <w:r w:rsidRPr="5534D33D">
        <w:rPr>
          <w:rFonts w:eastAsia="Avenir Next LT Pro"/>
          <w:sz w:val="24"/>
          <w:szCs w:val="24"/>
        </w:rPr>
        <w:t xml:space="preserve">  </w:t>
      </w:r>
    </w:p>
    <w:p w14:paraId="0217F156" w14:textId="503EE4C5" w:rsidR="00F03E76" w:rsidRPr="008F2BF1" w:rsidRDefault="00F03E76" w:rsidP="00680DB2">
      <w:pPr>
        <w:pStyle w:val="ListParagraph"/>
        <w:numPr>
          <w:ilvl w:val="1"/>
          <w:numId w:val="22"/>
        </w:numPr>
        <w:spacing w:after="120" w:line="240" w:lineRule="auto"/>
        <w:ind w:left="720"/>
        <w:jc w:val="both"/>
        <w:rPr>
          <w:rFonts w:eastAsia="Avenir Next LT Pro"/>
          <w:color w:val="000000" w:themeColor="text1"/>
          <w:sz w:val="24"/>
          <w:szCs w:val="24"/>
        </w:rPr>
      </w:pPr>
      <w:r w:rsidRPr="6763097F">
        <w:rPr>
          <w:rFonts w:eastAsia="Avenir Next LT Pro"/>
          <w:sz w:val="24"/>
          <w:szCs w:val="24"/>
        </w:rPr>
        <w:t>Maximum Wager Limit</w:t>
      </w:r>
    </w:p>
    <w:p w14:paraId="7D610AF5" w14:textId="57A3E9D5" w:rsidR="00F03E76" w:rsidRPr="008F2BF1" w:rsidRDefault="00F03E76" w:rsidP="00680DB2">
      <w:pPr>
        <w:pStyle w:val="ListParagraph"/>
        <w:numPr>
          <w:ilvl w:val="1"/>
          <w:numId w:val="9"/>
        </w:numPr>
        <w:spacing w:after="120" w:line="240" w:lineRule="auto"/>
        <w:jc w:val="both"/>
        <w:rPr>
          <w:rFonts w:eastAsiaTheme="minorEastAsia"/>
          <w:sz w:val="24"/>
          <w:szCs w:val="24"/>
        </w:rPr>
      </w:pPr>
      <w:r w:rsidRPr="5534D33D">
        <w:rPr>
          <w:rFonts w:eastAsia="Avenir Next LT Pro"/>
          <w:sz w:val="24"/>
          <w:szCs w:val="24"/>
        </w:rPr>
        <w:t xml:space="preserve">The maximum wager accepted at the sports betting kiosk is </w:t>
      </w:r>
      <w:r w:rsidR="00033F7B" w:rsidRPr="5534D33D">
        <w:rPr>
          <w:rFonts w:eastAsia="Avenir Next LT Pro"/>
          <w:sz w:val="24"/>
          <w:szCs w:val="24"/>
        </w:rPr>
        <w:t>$700</w:t>
      </w:r>
      <w:r w:rsidRPr="5534D33D">
        <w:rPr>
          <w:rFonts w:eastAsia="Avenir Next LT Pro"/>
          <w:sz w:val="24"/>
          <w:szCs w:val="24"/>
        </w:rPr>
        <w:t xml:space="preserve"> per wager</w:t>
      </w:r>
      <w:r w:rsidR="00033F7B" w:rsidRPr="5534D33D">
        <w:rPr>
          <w:rFonts w:eastAsia="Avenir Next LT Pro"/>
          <w:sz w:val="24"/>
          <w:szCs w:val="24"/>
        </w:rPr>
        <w:t>.</w:t>
      </w:r>
    </w:p>
    <w:p w14:paraId="464E771B" w14:textId="40DE54FE" w:rsidR="00033F7B" w:rsidRPr="008F2BF1" w:rsidRDefault="00033F7B" w:rsidP="00680DB2">
      <w:pPr>
        <w:pStyle w:val="ListParagraph"/>
        <w:numPr>
          <w:ilvl w:val="1"/>
          <w:numId w:val="9"/>
        </w:numPr>
        <w:spacing w:after="120" w:line="240" w:lineRule="auto"/>
        <w:jc w:val="both"/>
        <w:rPr>
          <w:rFonts w:eastAsiaTheme="minorEastAsia"/>
          <w:sz w:val="24"/>
          <w:szCs w:val="24"/>
        </w:rPr>
      </w:pPr>
      <w:r w:rsidRPr="5534D33D">
        <w:rPr>
          <w:rFonts w:eastAsia="Avenir Next LT Pro"/>
          <w:sz w:val="24"/>
          <w:szCs w:val="24"/>
        </w:rPr>
        <w:t xml:space="preserve">The maximum customer </w:t>
      </w:r>
      <w:proofErr w:type="gramStart"/>
      <w:r w:rsidRPr="5534D33D">
        <w:rPr>
          <w:rFonts w:eastAsia="Avenir Next LT Pro"/>
          <w:sz w:val="24"/>
          <w:szCs w:val="24"/>
        </w:rPr>
        <w:t>wager</w:t>
      </w:r>
      <w:proofErr w:type="gramEnd"/>
      <w:r w:rsidRPr="5534D33D">
        <w:rPr>
          <w:rFonts w:eastAsia="Avenir Next LT Pro"/>
          <w:sz w:val="24"/>
          <w:szCs w:val="24"/>
        </w:rPr>
        <w:t xml:space="preserve"> per week is $700.  </w:t>
      </w:r>
      <w:r w:rsidR="60D51B89" w:rsidRPr="5534D33D">
        <w:rPr>
          <w:rFonts w:eastAsia="Avenir Next LT Pro"/>
          <w:sz w:val="24"/>
          <w:szCs w:val="24"/>
        </w:rPr>
        <w:t>(</w:t>
      </w:r>
      <w:r w:rsidR="40278E22" w:rsidRPr="5534D33D">
        <w:rPr>
          <w:rFonts w:eastAsia="Avenir Next LT Pro"/>
          <w:sz w:val="24"/>
          <w:szCs w:val="24"/>
        </w:rPr>
        <w:t>Minimum</w:t>
      </w:r>
      <w:r w:rsidR="60D51B89" w:rsidRPr="5534D33D">
        <w:rPr>
          <w:rFonts w:eastAsia="Avenir Next LT Pro"/>
          <w:sz w:val="24"/>
          <w:szCs w:val="24"/>
        </w:rPr>
        <w:t xml:space="preserve"> bet is $5)</w:t>
      </w:r>
    </w:p>
    <w:p w14:paraId="094A5DC3" w14:textId="4C809AB9" w:rsidR="0795C5E4" w:rsidRDefault="0795C5E4" w:rsidP="00680DB2">
      <w:pPr>
        <w:pStyle w:val="ListParagraph"/>
        <w:numPr>
          <w:ilvl w:val="1"/>
          <w:numId w:val="9"/>
        </w:numPr>
        <w:spacing w:after="120" w:line="240" w:lineRule="auto"/>
        <w:jc w:val="both"/>
        <w:rPr>
          <w:rFonts w:eastAsiaTheme="minorEastAsia"/>
          <w:sz w:val="24"/>
          <w:szCs w:val="24"/>
        </w:rPr>
      </w:pPr>
      <w:r w:rsidRPr="5534D33D">
        <w:rPr>
          <w:rFonts w:eastAsia="Avenir Next LT Pro"/>
          <w:sz w:val="24"/>
          <w:szCs w:val="24"/>
        </w:rPr>
        <w:t xml:space="preserve">The maximum offer odds on any wagers </w:t>
      </w:r>
      <w:proofErr w:type="gramStart"/>
      <w:r w:rsidRPr="5534D33D">
        <w:rPr>
          <w:rFonts w:eastAsia="Avenir Next LT Pro"/>
          <w:sz w:val="24"/>
          <w:szCs w:val="24"/>
        </w:rPr>
        <w:t>is</w:t>
      </w:r>
      <w:proofErr w:type="gramEnd"/>
      <w:r w:rsidRPr="5534D33D">
        <w:rPr>
          <w:rFonts w:eastAsia="Avenir Next LT Pro"/>
          <w:sz w:val="24"/>
          <w:szCs w:val="24"/>
        </w:rPr>
        <w:t xml:space="preserve"> 299-1</w:t>
      </w:r>
    </w:p>
    <w:p w14:paraId="31B313A3" w14:textId="34AE1D20" w:rsidR="00F03E76" w:rsidRPr="008F2BF1" w:rsidRDefault="00F03E76" w:rsidP="00680DB2">
      <w:pPr>
        <w:pStyle w:val="ListParagraph"/>
        <w:numPr>
          <w:ilvl w:val="1"/>
          <w:numId w:val="22"/>
        </w:numPr>
        <w:spacing w:after="120" w:line="240" w:lineRule="auto"/>
        <w:ind w:left="720"/>
        <w:jc w:val="both"/>
        <w:rPr>
          <w:rFonts w:eastAsia="Avenir Next LT Pro"/>
          <w:color w:val="000000" w:themeColor="text1"/>
          <w:sz w:val="24"/>
          <w:szCs w:val="24"/>
        </w:rPr>
      </w:pPr>
      <w:r w:rsidRPr="6763097F">
        <w:rPr>
          <w:rFonts w:eastAsia="Avenir Next LT Pro"/>
          <w:sz w:val="24"/>
          <w:szCs w:val="24"/>
        </w:rPr>
        <w:t>Cancellation &amp; Voiding Wagers</w:t>
      </w:r>
    </w:p>
    <w:p w14:paraId="1EE542DE" w14:textId="03088B71" w:rsidR="00F03E76" w:rsidRPr="008F2BF1" w:rsidRDefault="00F03E76" w:rsidP="00680DB2">
      <w:pPr>
        <w:pStyle w:val="ListParagraph"/>
        <w:numPr>
          <w:ilvl w:val="1"/>
          <w:numId w:val="9"/>
        </w:numPr>
        <w:spacing w:after="120" w:line="240" w:lineRule="auto"/>
        <w:jc w:val="both"/>
        <w:rPr>
          <w:rFonts w:eastAsiaTheme="minorEastAsia"/>
          <w:sz w:val="24"/>
          <w:szCs w:val="24"/>
        </w:rPr>
      </w:pPr>
      <w:r w:rsidRPr="5534D33D">
        <w:rPr>
          <w:rFonts w:eastAsia="Avenir Next LT Pro"/>
          <w:sz w:val="24"/>
          <w:szCs w:val="24"/>
        </w:rPr>
        <w:t>Although</w:t>
      </w:r>
      <w:r w:rsidR="00884BA4" w:rsidRPr="5534D33D">
        <w:rPr>
          <w:rFonts w:eastAsia="Avenir Next LT Pro"/>
          <w:sz w:val="24"/>
          <w:szCs w:val="24"/>
        </w:rPr>
        <w:t xml:space="preserve"> </w:t>
      </w:r>
      <w:proofErr w:type="spellStart"/>
      <w:r w:rsidR="00033F7B" w:rsidRPr="5534D33D">
        <w:rPr>
          <w:rFonts w:eastAsia="Avenir Next LT Pro"/>
          <w:sz w:val="24"/>
          <w:szCs w:val="24"/>
        </w:rPr>
        <w:t>UBetOhio</w:t>
      </w:r>
      <w:proofErr w:type="spellEnd"/>
      <w:r w:rsidR="0048226A" w:rsidRPr="5534D33D">
        <w:rPr>
          <w:rFonts w:eastAsia="Avenir Next LT Pro"/>
          <w:sz w:val="24"/>
          <w:szCs w:val="24"/>
        </w:rPr>
        <w:t xml:space="preserve"> </w:t>
      </w:r>
      <w:r w:rsidRPr="5534D33D">
        <w:rPr>
          <w:rFonts w:eastAsia="Avenir Next LT Pro"/>
          <w:sz w:val="24"/>
          <w:szCs w:val="24"/>
        </w:rPr>
        <w:t xml:space="preserve">works to ensure no errors are made in accepting sports betting wagers, due to technical or human error a bet may be </w:t>
      </w:r>
      <w:proofErr w:type="gramStart"/>
      <w:r w:rsidRPr="5534D33D">
        <w:rPr>
          <w:rFonts w:eastAsia="Avenir Next LT Pro"/>
          <w:sz w:val="24"/>
          <w:szCs w:val="24"/>
        </w:rPr>
        <w:t>accepted</w:t>
      </w:r>
      <w:proofErr w:type="gramEnd"/>
      <w:r w:rsidRPr="5534D33D">
        <w:rPr>
          <w:rFonts w:eastAsia="Avenir Next LT Pro"/>
          <w:sz w:val="24"/>
          <w:szCs w:val="24"/>
        </w:rPr>
        <w:t xml:space="preserve"> that is an obvious error. An obvious error could be one of the following:</w:t>
      </w:r>
    </w:p>
    <w:p w14:paraId="5C42F81E" w14:textId="689FB0AD" w:rsidR="00F03E76" w:rsidRPr="008F2BF1" w:rsidRDefault="00F03E76" w:rsidP="00680DB2">
      <w:pPr>
        <w:pStyle w:val="ListParagraph"/>
        <w:numPr>
          <w:ilvl w:val="0"/>
          <w:numId w:val="19"/>
        </w:numPr>
        <w:spacing w:after="120" w:line="240" w:lineRule="auto"/>
        <w:ind w:left="2160"/>
        <w:jc w:val="both"/>
        <w:rPr>
          <w:rFonts w:eastAsiaTheme="minorEastAsia"/>
          <w:sz w:val="24"/>
          <w:szCs w:val="24"/>
        </w:rPr>
      </w:pPr>
      <w:r w:rsidRPr="6763097F">
        <w:rPr>
          <w:rFonts w:eastAsia="Avenir Next LT Pro"/>
          <w:sz w:val="24"/>
          <w:szCs w:val="24"/>
        </w:rPr>
        <w:t xml:space="preserve">The odds or terms offered are materially different from the general betting market when the bet was placed.  In these </w:t>
      </w:r>
      <w:r w:rsidR="00232C0D" w:rsidRPr="6763097F">
        <w:rPr>
          <w:rFonts w:eastAsia="Avenir Next LT Pro"/>
          <w:sz w:val="24"/>
          <w:szCs w:val="24"/>
        </w:rPr>
        <w:t>instances,</w:t>
      </w:r>
      <w:r w:rsidRPr="6763097F">
        <w:rPr>
          <w:rFonts w:eastAsia="Avenir Next LT Pro"/>
          <w:sz w:val="24"/>
          <w:szCs w:val="24"/>
        </w:rPr>
        <w:t xml:space="preserve"> </w:t>
      </w:r>
      <w:proofErr w:type="spellStart"/>
      <w:r w:rsidR="00033F7B" w:rsidRPr="6763097F">
        <w:rPr>
          <w:rFonts w:eastAsia="Avenir Next LT Pro"/>
          <w:sz w:val="24"/>
          <w:szCs w:val="24"/>
        </w:rPr>
        <w:t>UBetOhio</w:t>
      </w:r>
      <w:proofErr w:type="spellEnd"/>
      <w:r w:rsidR="0048226A" w:rsidRPr="6763097F">
        <w:rPr>
          <w:rFonts w:eastAsia="Avenir Next LT Pro"/>
          <w:sz w:val="24"/>
          <w:szCs w:val="24"/>
        </w:rPr>
        <w:t xml:space="preserve"> </w:t>
      </w:r>
      <w:r w:rsidRPr="6763097F">
        <w:rPr>
          <w:rFonts w:eastAsia="Avenir Next LT Pro"/>
          <w:sz w:val="24"/>
          <w:szCs w:val="24"/>
        </w:rPr>
        <w:t>reserves the right to correct the odds and pay the winning bet at correct price as determine</w:t>
      </w:r>
      <w:r w:rsidR="00EB1B15" w:rsidRPr="6763097F">
        <w:rPr>
          <w:rFonts w:eastAsia="Avenir Next LT Pro"/>
          <w:sz w:val="24"/>
          <w:szCs w:val="24"/>
        </w:rPr>
        <w:t>d</w:t>
      </w:r>
      <w:r w:rsidRPr="6763097F">
        <w:rPr>
          <w:rFonts w:eastAsia="Avenir Next LT Pro"/>
          <w:sz w:val="24"/>
          <w:szCs w:val="24"/>
        </w:rPr>
        <w:t xml:space="preserve"> by</w:t>
      </w:r>
      <w:r w:rsidR="00884BA4" w:rsidRPr="6763097F">
        <w:rPr>
          <w:rFonts w:eastAsia="Avenir Next LT Pro"/>
          <w:sz w:val="24"/>
          <w:szCs w:val="24"/>
        </w:rPr>
        <w:t xml:space="preserve"> </w:t>
      </w:r>
      <w:proofErr w:type="spellStart"/>
      <w:r w:rsidR="00033F7B" w:rsidRPr="6763097F">
        <w:rPr>
          <w:rFonts w:eastAsia="Avenir Next LT Pro"/>
          <w:sz w:val="24"/>
          <w:szCs w:val="24"/>
        </w:rPr>
        <w:t>UBetOhio</w:t>
      </w:r>
      <w:proofErr w:type="spellEnd"/>
      <w:r w:rsidR="0048226A" w:rsidRPr="6763097F">
        <w:rPr>
          <w:rFonts w:eastAsia="Avenir Next LT Pro"/>
          <w:sz w:val="24"/>
          <w:szCs w:val="24"/>
        </w:rPr>
        <w:t xml:space="preserve"> </w:t>
      </w:r>
      <w:r w:rsidRPr="6763097F">
        <w:rPr>
          <w:rFonts w:eastAsia="Avenir Next LT Pro"/>
          <w:sz w:val="24"/>
          <w:szCs w:val="24"/>
        </w:rPr>
        <w:t>or void any bets placed</w:t>
      </w:r>
      <w:r w:rsidR="00EB1B15" w:rsidRPr="6763097F">
        <w:rPr>
          <w:rFonts w:eastAsia="Avenir Next LT Pro"/>
          <w:sz w:val="24"/>
          <w:szCs w:val="24"/>
        </w:rPr>
        <w:t>.</w:t>
      </w:r>
    </w:p>
    <w:p w14:paraId="10357CF4" w14:textId="150C02F0" w:rsidR="00F03E76" w:rsidRPr="008F2BF1" w:rsidRDefault="00EB1B15" w:rsidP="00680DB2">
      <w:pPr>
        <w:pStyle w:val="ListParagraph"/>
        <w:numPr>
          <w:ilvl w:val="0"/>
          <w:numId w:val="19"/>
        </w:numPr>
        <w:spacing w:after="120" w:line="240" w:lineRule="auto"/>
        <w:ind w:left="2160"/>
        <w:jc w:val="both"/>
        <w:rPr>
          <w:rFonts w:eastAsiaTheme="minorEastAsia"/>
          <w:sz w:val="24"/>
          <w:szCs w:val="24"/>
        </w:rPr>
      </w:pPr>
      <w:r w:rsidRPr="6763097F">
        <w:rPr>
          <w:rFonts w:eastAsia="Avenir Next LT Pro"/>
          <w:sz w:val="24"/>
          <w:szCs w:val="24"/>
        </w:rPr>
        <w:t>If an</w:t>
      </w:r>
      <w:r w:rsidR="00F03E76" w:rsidRPr="6763097F">
        <w:rPr>
          <w:rFonts w:eastAsia="Avenir Next LT Pro"/>
          <w:sz w:val="24"/>
          <w:szCs w:val="24"/>
        </w:rPr>
        <w:t xml:space="preserve"> event is offered in error, the scheduled start time is incorrect, or for any other reason </w:t>
      </w:r>
      <w:proofErr w:type="spellStart"/>
      <w:r w:rsidR="00033F7B" w:rsidRPr="6763097F">
        <w:rPr>
          <w:rFonts w:eastAsia="Avenir Next LT Pro"/>
          <w:sz w:val="24"/>
          <w:szCs w:val="24"/>
        </w:rPr>
        <w:t>UBetOhio</w:t>
      </w:r>
      <w:proofErr w:type="spellEnd"/>
      <w:r w:rsidR="0048226A" w:rsidRPr="6763097F">
        <w:rPr>
          <w:rFonts w:eastAsia="Avenir Next LT Pro"/>
          <w:sz w:val="24"/>
          <w:szCs w:val="24"/>
        </w:rPr>
        <w:t xml:space="preserve"> </w:t>
      </w:r>
      <w:r w:rsidR="00F03E76" w:rsidRPr="6763097F">
        <w:rPr>
          <w:rFonts w:eastAsia="Avenir Next LT Pro"/>
          <w:sz w:val="24"/>
          <w:szCs w:val="24"/>
        </w:rPr>
        <w:t>may void these erroneous bets at its discretion and will provide explanation of why the decision to void was made after an investigation.</w:t>
      </w:r>
    </w:p>
    <w:p w14:paraId="6F075F40" w14:textId="08905FB7" w:rsidR="00F03E76" w:rsidRPr="008F2BF1" w:rsidRDefault="00F03E76" w:rsidP="00680DB2">
      <w:pPr>
        <w:pStyle w:val="ListParagraph"/>
        <w:numPr>
          <w:ilvl w:val="0"/>
          <w:numId w:val="19"/>
        </w:numPr>
        <w:spacing w:after="120" w:line="240" w:lineRule="auto"/>
        <w:ind w:left="2160"/>
        <w:jc w:val="both"/>
        <w:rPr>
          <w:rFonts w:eastAsiaTheme="minorEastAsia"/>
          <w:sz w:val="24"/>
          <w:szCs w:val="24"/>
        </w:rPr>
      </w:pPr>
      <w:r w:rsidRPr="6763097F">
        <w:rPr>
          <w:rFonts w:eastAsia="Avenir Next LT Pro"/>
          <w:sz w:val="24"/>
          <w:szCs w:val="24"/>
        </w:rPr>
        <w:t>Any other instances due to system or technical issues will be addressed individually.</w:t>
      </w:r>
    </w:p>
    <w:p w14:paraId="25B4AAC0" w14:textId="199E00E9" w:rsidR="00225C6A" w:rsidRPr="008F2BF1" w:rsidRDefault="00225C6A" w:rsidP="00680DB2">
      <w:pPr>
        <w:pStyle w:val="ListParagraph"/>
        <w:numPr>
          <w:ilvl w:val="0"/>
          <w:numId w:val="19"/>
        </w:numPr>
        <w:spacing w:after="120" w:line="240" w:lineRule="auto"/>
        <w:ind w:left="2160"/>
        <w:jc w:val="both"/>
        <w:rPr>
          <w:rFonts w:eastAsiaTheme="minorEastAsia"/>
          <w:sz w:val="24"/>
          <w:szCs w:val="24"/>
        </w:rPr>
      </w:pPr>
      <w:r w:rsidRPr="6763097F">
        <w:rPr>
          <w:rFonts w:eastAsia="Avenir Next LT Pro"/>
          <w:sz w:val="24"/>
          <w:szCs w:val="24"/>
        </w:rPr>
        <w:t xml:space="preserve">Patrons shall verify that all information on their ticket is accurate before leaving the Sportsbook </w:t>
      </w:r>
      <w:r w:rsidR="000E650E" w:rsidRPr="6763097F">
        <w:rPr>
          <w:rFonts w:eastAsia="Avenir Next LT Pro"/>
          <w:sz w:val="24"/>
          <w:szCs w:val="24"/>
        </w:rPr>
        <w:t>Counte</w:t>
      </w:r>
      <w:r w:rsidR="0062634D" w:rsidRPr="6763097F">
        <w:rPr>
          <w:rFonts w:eastAsia="Avenir Next LT Pro"/>
          <w:sz w:val="24"/>
          <w:szCs w:val="24"/>
        </w:rPr>
        <w:t>r</w:t>
      </w:r>
      <w:r w:rsidR="000E650E" w:rsidRPr="6763097F">
        <w:rPr>
          <w:rFonts w:eastAsia="Avenir Next LT Pro"/>
          <w:sz w:val="24"/>
          <w:szCs w:val="24"/>
        </w:rPr>
        <w:t>/</w:t>
      </w:r>
      <w:r w:rsidRPr="6763097F">
        <w:rPr>
          <w:rFonts w:eastAsia="Avenir Next LT Pro"/>
          <w:sz w:val="24"/>
          <w:szCs w:val="24"/>
        </w:rPr>
        <w:t xml:space="preserve">Kiosk.  Unless agreed upon by both parties, and at the discretion of </w:t>
      </w:r>
      <w:proofErr w:type="spellStart"/>
      <w:r w:rsidR="00033F7B" w:rsidRPr="6763097F">
        <w:rPr>
          <w:rFonts w:eastAsia="Avenir Next LT Pro"/>
          <w:sz w:val="24"/>
          <w:szCs w:val="24"/>
        </w:rPr>
        <w:t>UBetOhio</w:t>
      </w:r>
      <w:proofErr w:type="spellEnd"/>
      <w:r w:rsidRPr="6763097F">
        <w:rPr>
          <w:rFonts w:eastAsia="Avenir Next LT Pro"/>
          <w:sz w:val="24"/>
          <w:szCs w:val="24"/>
        </w:rPr>
        <w:t xml:space="preserve">, no ticket will be altered or voided prior to the start of the event. </w:t>
      </w:r>
    </w:p>
    <w:p w14:paraId="77D7C7FC" w14:textId="4E4CB860" w:rsidR="00145623" w:rsidRPr="008F2BF1" w:rsidRDefault="008B153A" w:rsidP="00680DB2">
      <w:pPr>
        <w:pStyle w:val="ListParagraph"/>
        <w:numPr>
          <w:ilvl w:val="0"/>
          <w:numId w:val="19"/>
        </w:numPr>
        <w:spacing w:after="120" w:line="240" w:lineRule="auto"/>
        <w:ind w:left="2160"/>
        <w:jc w:val="both"/>
        <w:rPr>
          <w:rFonts w:eastAsia="Avenir Next LT Pro"/>
          <w:color w:val="000000" w:themeColor="text1"/>
          <w:sz w:val="24"/>
          <w:szCs w:val="24"/>
        </w:rPr>
      </w:pPr>
      <w:r w:rsidRPr="6763097F">
        <w:rPr>
          <w:rFonts w:eastAsia="Avenir Next LT Pro"/>
          <w:sz w:val="24"/>
          <w:szCs w:val="24"/>
        </w:rPr>
        <w:t xml:space="preserve">All future wagers are “action” </w:t>
      </w:r>
      <w:r w:rsidR="00145623" w:rsidRPr="6763097F">
        <w:rPr>
          <w:rFonts w:eastAsia="Avenir Next LT Pro"/>
          <w:sz w:val="24"/>
          <w:szCs w:val="24"/>
        </w:rPr>
        <w:t>if</w:t>
      </w:r>
      <w:r w:rsidRPr="6763097F">
        <w:rPr>
          <w:rFonts w:eastAsia="Avenir Next LT Pro"/>
          <w:sz w:val="24"/>
          <w:szCs w:val="24"/>
        </w:rPr>
        <w:t xml:space="preserve"> winner is officially declared, unless otherwise posted or noted on printed media.</w:t>
      </w:r>
    </w:p>
    <w:p w14:paraId="2E58968D" w14:textId="09D70FD8" w:rsidR="00145623" w:rsidRPr="008F2BF1" w:rsidRDefault="00145623" w:rsidP="00680DB2">
      <w:pPr>
        <w:pStyle w:val="ListParagraph"/>
        <w:numPr>
          <w:ilvl w:val="0"/>
          <w:numId w:val="19"/>
        </w:numPr>
        <w:spacing w:after="120" w:line="240" w:lineRule="auto"/>
        <w:ind w:left="2160"/>
        <w:jc w:val="both"/>
        <w:rPr>
          <w:color w:val="000000" w:themeColor="text1"/>
          <w:sz w:val="24"/>
          <w:szCs w:val="24"/>
        </w:rPr>
      </w:pPr>
      <w:r w:rsidRPr="6763097F">
        <w:rPr>
          <w:rFonts w:eastAsia="Avenir Next LT Pro"/>
          <w:sz w:val="24"/>
          <w:szCs w:val="24"/>
        </w:rPr>
        <w:t xml:space="preserve">The field includes any </w:t>
      </w:r>
      <w:r w:rsidR="00EB1B15" w:rsidRPr="6763097F">
        <w:rPr>
          <w:rFonts w:eastAsia="Avenir Next LT Pro"/>
          <w:sz w:val="24"/>
          <w:szCs w:val="24"/>
        </w:rPr>
        <w:t>participant</w:t>
      </w:r>
      <w:r w:rsidRPr="6763097F">
        <w:rPr>
          <w:rFonts w:eastAsia="Avenir Next LT Pro"/>
          <w:sz w:val="24"/>
          <w:szCs w:val="24"/>
        </w:rPr>
        <w:t xml:space="preserve"> who is not listed.</w:t>
      </w:r>
    </w:p>
    <w:p w14:paraId="0FBEEC6F" w14:textId="4279D0CC" w:rsidR="0040177E" w:rsidRPr="008F2BF1" w:rsidRDefault="5C2AF51A" w:rsidP="00680DB2">
      <w:pPr>
        <w:pStyle w:val="ListParagraph"/>
        <w:numPr>
          <w:ilvl w:val="0"/>
          <w:numId w:val="25"/>
        </w:numPr>
        <w:spacing w:before="360" w:after="120" w:line="240" w:lineRule="auto"/>
        <w:jc w:val="both"/>
        <w:rPr>
          <w:rFonts w:eastAsiaTheme="minorEastAsia"/>
          <w:b/>
          <w:bCs/>
          <w:sz w:val="24"/>
          <w:szCs w:val="24"/>
        </w:rPr>
      </w:pPr>
      <w:r w:rsidRPr="6763097F">
        <w:rPr>
          <w:rFonts w:eastAsia="Avenir Next LT Pro"/>
          <w:b/>
          <w:bCs/>
          <w:sz w:val="24"/>
          <w:szCs w:val="24"/>
        </w:rPr>
        <w:t>Voids/Cancellations</w:t>
      </w:r>
    </w:p>
    <w:p w14:paraId="37D86200" w14:textId="253A6DAE" w:rsidR="0040177E" w:rsidRPr="008F2BF1" w:rsidRDefault="00033F7B" w:rsidP="00680DB2">
      <w:pPr>
        <w:pStyle w:val="ListParagraph"/>
        <w:numPr>
          <w:ilvl w:val="0"/>
          <w:numId w:val="6"/>
        </w:numPr>
        <w:spacing w:before="100" w:beforeAutospacing="1" w:after="120" w:line="240" w:lineRule="auto"/>
        <w:jc w:val="both"/>
        <w:rPr>
          <w:rFonts w:eastAsiaTheme="minorEastAsia"/>
          <w:sz w:val="24"/>
          <w:szCs w:val="24"/>
        </w:rPr>
      </w:pPr>
      <w:proofErr w:type="spellStart"/>
      <w:r w:rsidRPr="6763097F">
        <w:rPr>
          <w:rFonts w:eastAsia="Avenir Next LT Pro"/>
          <w:sz w:val="24"/>
          <w:szCs w:val="24"/>
        </w:rPr>
        <w:t>UBetOhio</w:t>
      </w:r>
      <w:proofErr w:type="spellEnd"/>
      <w:r w:rsidR="0048226A" w:rsidRPr="6763097F">
        <w:rPr>
          <w:rFonts w:eastAsia="Avenir Next LT Pro"/>
          <w:sz w:val="24"/>
          <w:szCs w:val="24"/>
        </w:rPr>
        <w:t xml:space="preserve"> </w:t>
      </w:r>
      <w:r w:rsidR="008B153A" w:rsidRPr="6763097F">
        <w:rPr>
          <w:rFonts w:eastAsia="Avenir Next LT Pro"/>
          <w:sz w:val="24"/>
          <w:szCs w:val="24"/>
        </w:rPr>
        <w:t xml:space="preserve">reserves the right, at its own discretion, to declare a bet void, totally or </w:t>
      </w:r>
      <w:r w:rsidR="00CC4FC4" w:rsidRPr="6763097F">
        <w:rPr>
          <w:rFonts w:eastAsia="Avenir Next LT Pro"/>
          <w:sz w:val="24"/>
          <w:szCs w:val="24"/>
        </w:rPr>
        <w:t>partially</w:t>
      </w:r>
      <w:r w:rsidR="008B153A" w:rsidRPr="6763097F">
        <w:rPr>
          <w:rFonts w:eastAsia="Avenir Next LT Pro"/>
          <w:sz w:val="24"/>
          <w:szCs w:val="24"/>
        </w:rPr>
        <w:t>, if it is obvious that any of the following circumstances have occurred:</w:t>
      </w:r>
    </w:p>
    <w:p w14:paraId="3F3AFFA1" w14:textId="20F6D1B9" w:rsidR="008B153A" w:rsidRPr="008F2BF1" w:rsidRDefault="008B153A" w:rsidP="00680DB2">
      <w:pPr>
        <w:pStyle w:val="ListParagraph"/>
        <w:numPr>
          <w:ilvl w:val="1"/>
          <w:numId w:val="9"/>
        </w:numPr>
        <w:spacing w:after="120" w:line="240" w:lineRule="auto"/>
        <w:jc w:val="both"/>
        <w:rPr>
          <w:rFonts w:eastAsiaTheme="minorEastAsia"/>
          <w:sz w:val="24"/>
          <w:szCs w:val="24"/>
        </w:rPr>
      </w:pPr>
      <w:r w:rsidRPr="5534D33D">
        <w:rPr>
          <w:rFonts w:eastAsia="Avenir Next LT Pro"/>
          <w:sz w:val="24"/>
          <w:szCs w:val="24"/>
        </w:rPr>
        <w:t xml:space="preserve">Bets have been offered, placed and/or accepted due to an </w:t>
      </w:r>
      <w:r w:rsidR="00232C0D" w:rsidRPr="5534D33D">
        <w:rPr>
          <w:rFonts w:eastAsia="Avenir Next LT Pro"/>
          <w:sz w:val="24"/>
          <w:szCs w:val="24"/>
        </w:rPr>
        <w:t>Error.</w:t>
      </w:r>
    </w:p>
    <w:p w14:paraId="556D8A98" w14:textId="4132C8CD" w:rsidR="008B153A" w:rsidRPr="008F2BF1" w:rsidRDefault="008B153A" w:rsidP="00680DB2">
      <w:pPr>
        <w:pStyle w:val="ListParagraph"/>
        <w:numPr>
          <w:ilvl w:val="1"/>
          <w:numId w:val="9"/>
        </w:numPr>
        <w:spacing w:after="120" w:line="240" w:lineRule="auto"/>
        <w:jc w:val="both"/>
        <w:rPr>
          <w:rFonts w:eastAsiaTheme="minorEastAsia"/>
          <w:sz w:val="24"/>
          <w:szCs w:val="24"/>
        </w:rPr>
      </w:pPr>
      <w:r w:rsidRPr="5534D33D">
        <w:rPr>
          <w:rFonts w:eastAsia="Avenir Next LT Pro"/>
          <w:sz w:val="24"/>
          <w:szCs w:val="24"/>
        </w:rPr>
        <w:t xml:space="preserve">Bets placed while the website was encountering technical problems, that would otherwise not have been </w:t>
      </w:r>
      <w:r w:rsidR="00232C0D" w:rsidRPr="5534D33D">
        <w:rPr>
          <w:rFonts w:eastAsia="Avenir Next LT Pro"/>
          <w:sz w:val="24"/>
          <w:szCs w:val="24"/>
        </w:rPr>
        <w:t>accepted.</w:t>
      </w:r>
    </w:p>
    <w:p w14:paraId="666AD184" w14:textId="566DD443" w:rsidR="008B153A" w:rsidRPr="008F2BF1" w:rsidRDefault="008B153A" w:rsidP="00680DB2">
      <w:pPr>
        <w:pStyle w:val="ListParagraph"/>
        <w:numPr>
          <w:ilvl w:val="1"/>
          <w:numId w:val="9"/>
        </w:numPr>
        <w:spacing w:after="120" w:line="240" w:lineRule="auto"/>
        <w:jc w:val="both"/>
        <w:rPr>
          <w:rFonts w:eastAsiaTheme="minorEastAsia"/>
          <w:sz w:val="24"/>
          <w:szCs w:val="24"/>
        </w:rPr>
      </w:pPr>
      <w:r w:rsidRPr="5534D33D">
        <w:rPr>
          <w:rFonts w:eastAsia="Avenir Next LT Pro"/>
          <w:sz w:val="24"/>
          <w:szCs w:val="24"/>
        </w:rPr>
        <w:t xml:space="preserve">Influence </w:t>
      </w:r>
      <w:r w:rsidR="00232C0D" w:rsidRPr="5534D33D">
        <w:rPr>
          <w:rFonts w:eastAsia="Avenir Next LT Pro"/>
          <w:sz w:val="24"/>
          <w:szCs w:val="24"/>
        </w:rPr>
        <w:t>Betting.</w:t>
      </w:r>
    </w:p>
    <w:p w14:paraId="2AF4AF2A" w14:textId="772F908B" w:rsidR="008B153A" w:rsidRPr="008F2BF1" w:rsidRDefault="008B153A" w:rsidP="00680DB2">
      <w:pPr>
        <w:pStyle w:val="ListParagraph"/>
        <w:numPr>
          <w:ilvl w:val="1"/>
          <w:numId w:val="9"/>
        </w:numPr>
        <w:spacing w:after="120" w:line="240" w:lineRule="auto"/>
        <w:jc w:val="both"/>
        <w:rPr>
          <w:rFonts w:eastAsiaTheme="minorEastAsia"/>
          <w:sz w:val="24"/>
          <w:szCs w:val="24"/>
        </w:rPr>
      </w:pPr>
      <w:r w:rsidRPr="5534D33D">
        <w:rPr>
          <w:rFonts w:eastAsia="Avenir Next LT Pro"/>
          <w:sz w:val="24"/>
          <w:szCs w:val="24"/>
        </w:rPr>
        <w:t xml:space="preserve">Syndicate </w:t>
      </w:r>
      <w:r w:rsidR="00232C0D" w:rsidRPr="5534D33D">
        <w:rPr>
          <w:rFonts w:eastAsia="Avenir Next LT Pro"/>
          <w:sz w:val="24"/>
          <w:szCs w:val="24"/>
        </w:rPr>
        <w:t>Betting.</w:t>
      </w:r>
    </w:p>
    <w:p w14:paraId="07F09B8E" w14:textId="1AA93A32" w:rsidR="008B153A" w:rsidRPr="008F2BF1" w:rsidRDefault="008B153A" w:rsidP="00680DB2">
      <w:pPr>
        <w:pStyle w:val="ListParagraph"/>
        <w:numPr>
          <w:ilvl w:val="1"/>
          <w:numId w:val="9"/>
        </w:numPr>
        <w:spacing w:after="120" w:line="240" w:lineRule="auto"/>
        <w:jc w:val="both"/>
        <w:rPr>
          <w:rFonts w:eastAsiaTheme="minorEastAsia"/>
          <w:sz w:val="24"/>
          <w:szCs w:val="24"/>
        </w:rPr>
      </w:pPr>
      <w:r w:rsidRPr="5534D33D">
        <w:rPr>
          <w:rFonts w:eastAsia="Avenir Next LT Pro"/>
          <w:sz w:val="24"/>
          <w:szCs w:val="24"/>
        </w:rPr>
        <w:t xml:space="preserve">A result has been affected by illegal activity- directly or </w:t>
      </w:r>
      <w:r w:rsidR="00232C0D" w:rsidRPr="5534D33D">
        <w:rPr>
          <w:rFonts w:eastAsia="Avenir Next LT Pro"/>
          <w:sz w:val="24"/>
          <w:szCs w:val="24"/>
        </w:rPr>
        <w:t>indirectly.</w:t>
      </w:r>
    </w:p>
    <w:p w14:paraId="75B5EB36" w14:textId="564A4BEC" w:rsidR="008B153A" w:rsidRPr="008F2BF1" w:rsidRDefault="009B70D8" w:rsidP="00680DB2">
      <w:pPr>
        <w:pStyle w:val="ListParagraph"/>
        <w:numPr>
          <w:ilvl w:val="1"/>
          <w:numId w:val="9"/>
        </w:numPr>
        <w:spacing w:after="120" w:line="240" w:lineRule="auto"/>
        <w:jc w:val="both"/>
        <w:rPr>
          <w:rFonts w:eastAsiaTheme="minorEastAsia"/>
          <w:sz w:val="24"/>
          <w:szCs w:val="24"/>
        </w:rPr>
      </w:pPr>
      <w:r w:rsidRPr="5534D33D">
        <w:rPr>
          <w:rFonts w:eastAsia="Avenir Next LT Pro"/>
          <w:sz w:val="24"/>
          <w:szCs w:val="24"/>
        </w:rPr>
        <w:t>Any erroneous pre-game wagers accepted after the scheduled start time.</w:t>
      </w:r>
    </w:p>
    <w:p w14:paraId="18C7EF64" w14:textId="04E64D23" w:rsidR="00584885" w:rsidRPr="008F2BF1" w:rsidRDefault="009B70D8" w:rsidP="00680DB2">
      <w:pPr>
        <w:pStyle w:val="ListParagraph"/>
        <w:numPr>
          <w:ilvl w:val="1"/>
          <w:numId w:val="9"/>
        </w:numPr>
        <w:spacing w:after="120" w:line="240" w:lineRule="auto"/>
        <w:jc w:val="both"/>
        <w:rPr>
          <w:rFonts w:eastAsiaTheme="minorEastAsia"/>
          <w:sz w:val="24"/>
          <w:szCs w:val="24"/>
        </w:rPr>
      </w:pPr>
      <w:r w:rsidRPr="454F3222">
        <w:rPr>
          <w:rFonts w:eastAsia="Avenir Next LT Pro"/>
          <w:sz w:val="24"/>
          <w:szCs w:val="24"/>
        </w:rPr>
        <w:lastRenderedPageBreak/>
        <w:t>Any erroneous live-game wagers accepted at an incorrect price due to delayed or failing of the ‘Live’ coverage.</w:t>
      </w:r>
    </w:p>
    <w:p w14:paraId="18D7384F" w14:textId="4D31CFBC" w:rsidR="272F1569" w:rsidRDefault="272F1569" w:rsidP="00680DB2">
      <w:pPr>
        <w:pStyle w:val="ListParagraph"/>
        <w:numPr>
          <w:ilvl w:val="1"/>
          <w:numId w:val="9"/>
        </w:numPr>
        <w:spacing w:after="120" w:line="240" w:lineRule="auto"/>
        <w:jc w:val="both"/>
        <w:rPr>
          <w:rFonts w:eastAsiaTheme="minorEastAsia"/>
          <w:sz w:val="24"/>
          <w:szCs w:val="24"/>
        </w:rPr>
      </w:pPr>
      <w:r w:rsidRPr="454F3222">
        <w:rPr>
          <w:rFonts w:eastAsia="Avenir Next LT Pro"/>
          <w:sz w:val="24"/>
          <w:szCs w:val="24"/>
        </w:rPr>
        <w:t xml:space="preserve">Potential kiosk malfunctions may void a wagering slip </w:t>
      </w:r>
      <w:proofErr w:type="gramStart"/>
      <w:r w:rsidRPr="454F3222">
        <w:rPr>
          <w:rFonts w:eastAsia="Avenir Next LT Pro"/>
          <w:sz w:val="24"/>
          <w:szCs w:val="24"/>
        </w:rPr>
        <w:t>automatically</w:t>
      </w:r>
      <w:proofErr w:type="gramEnd"/>
    </w:p>
    <w:p w14:paraId="49435634" w14:textId="43C2A978" w:rsidR="55FC7229" w:rsidRDefault="55FC7229" w:rsidP="00680DB2">
      <w:pPr>
        <w:pStyle w:val="ListParagraph"/>
        <w:numPr>
          <w:ilvl w:val="2"/>
          <w:numId w:val="5"/>
        </w:numPr>
        <w:spacing w:after="120" w:line="240" w:lineRule="auto"/>
        <w:jc w:val="both"/>
        <w:rPr>
          <w:rFonts w:eastAsiaTheme="minorEastAsia"/>
          <w:sz w:val="24"/>
          <w:szCs w:val="24"/>
        </w:rPr>
      </w:pPr>
      <w:r w:rsidRPr="6763097F">
        <w:rPr>
          <w:rFonts w:eastAsia="Avenir Next LT Pro"/>
          <w:sz w:val="24"/>
          <w:szCs w:val="24"/>
        </w:rPr>
        <w:t>If the ticket is jammed or does not print to completion the kiosk will automatically void the ticket (wager)</w:t>
      </w:r>
    </w:p>
    <w:p w14:paraId="534F0655" w14:textId="5FBC4E43" w:rsidR="126F53E0" w:rsidRDefault="126F53E0" w:rsidP="454F3222">
      <w:pPr>
        <w:pStyle w:val="ListParagraph"/>
        <w:numPr>
          <w:ilvl w:val="2"/>
          <w:numId w:val="5"/>
        </w:numPr>
        <w:spacing w:after="120" w:line="240" w:lineRule="auto"/>
        <w:jc w:val="both"/>
        <w:rPr>
          <w:rFonts w:eastAsia="Avenir Next LT Pro"/>
          <w:sz w:val="24"/>
          <w:szCs w:val="24"/>
        </w:rPr>
      </w:pPr>
      <w:r w:rsidRPr="454F3222">
        <w:rPr>
          <w:rFonts w:eastAsia="Avenir Next LT Pro"/>
          <w:sz w:val="24"/>
          <w:szCs w:val="24"/>
        </w:rPr>
        <w:t xml:space="preserve">If the kiosk prints the ticket and the paper is jammed or not </w:t>
      </w:r>
      <w:r w:rsidR="623E6413" w:rsidRPr="454F3222">
        <w:rPr>
          <w:rFonts w:eastAsia="Avenir Next LT Pro"/>
          <w:sz w:val="24"/>
          <w:szCs w:val="24"/>
        </w:rPr>
        <w:t>legible</w:t>
      </w:r>
      <w:r w:rsidRPr="454F3222">
        <w:rPr>
          <w:rFonts w:eastAsia="Avenir Next LT Pro"/>
          <w:sz w:val="24"/>
          <w:szCs w:val="24"/>
        </w:rPr>
        <w:t xml:space="preserve">, the customer </w:t>
      </w:r>
      <w:r w:rsidR="36490FEC" w:rsidRPr="454F3222">
        <w:rPr>
          <w:rFonts w:eastAsia="Avenir Next LT Pro"/>
          <w:sz w:val="24"/>
          <w:szCs w:val="24"/>
        </w:rPr>
        <w:t xml:space="preserve">should contact the </w:t>
      </w:r>
      <w:proofErr w:type="spellStart"/>
      <w:r w:rsidR="36490FEC" w:rsidRPr="454F3222">
        <w:rPr>
          <w:rFonts w:eastAsia="Avenir Next LT Pro"/>
          <w:sz w:val="24"/>
          <w:szCs w:val="24"/>
        </w:rPr>
        <w:t>UBetOhio</w:t>
      </w:r>
      <w:proofErr w:type="spellEnd"/>
      <w:r w:rsidR="36490FEC" w:rsidRPr="454F3222">
        <w:rPr>
          <w:rFonts w:eastAsia="Avenir Next LT Pro"/>
          <w:sz w:val="24"/>
          <w:szCs w:val="24"/>
        </w:rPr>
        <w:t xml:space="preserve"> customer service at 419.377.0352 or 1.833.222.1420</w:t>
      </w:r>
      <w:r w:rsidR="666BC69E" w:rsidRPr="454F3222">
        <w:rPr>
          <w:rFonts w:eastAsia="Avenir Next LT Pro"/>
          <w:sz w:val="24"/>
          <w:szCs w:val="24"/>
        </w:rPr>
        <w:t>.</w:t>
      </w:r>
    </w:p>
    <w:p w14:paraId="26F52D59" w14:textId="6F1A698D" w:rsidR="55FC7229" w:rsidRDefault="55FC7229" w:rsidP="00680DB2">
      <w:pPr>
        <w:pStyle w:val="ListParagraph"/>
        <w:numPr>
          <w:ilvl w:val="2"/>
          <w:numId w:val="5"/>
        </w:numPr>
        <w:spacing w:after="120" w:line="240" w:lineRule="auto"/>
        <w:jc w:val="both"/>
        <w:rPr>
          <w:rFonts w:eastAsiaTheme="minorEastAsia"/>
          <w:sz w:val="24"/>
          <w:szCs w:val="24"/>
        </w:rPr>
      </w:pPr>
      <w:r w:rsidRPr="6763097F">
        <w:rPr>
          <w:rFonts w:eastAsia="Avenir Next LT Pro"/>
          <w:sz w:val="24"/>
          <w:szCs w:val="24"/>
        </w:rPr>
        <w:t xml:space="preserve">If the kiosk </w:t>
      </w:r>
      <w:r w:rsidR="5680A44B" w:rsidRPr="6763097F">
        <w:rPr>
          <w:rFonts w:eastAsia="Avenir Next LT Pro"/>
          <w:sz w:val="24"/>
          <w:szCs w:val="24"/>
        </w:rPr>
        <w:t xml:space="preserve">prints the full ticket and the paper jams, the customer should be instructed to call the </w:t>
      </w:r>
      <w:proofErr w:type="spellStart"/>
      <w:r w:rsidR="5680A44B" w:rsidRPr="6763097F">
        <w:rPr>
          <w:rFonts w:eastAsia="Avenir Next LT Pro"/>
          <w:sz w:val="24"/>
          <w:szCs w:val="24"/>
        </w:rPr>
        <w:t>UBetOhio</w:t>
      </w:r>
      <w:proofErr w:type="spellEnd"/>
      <w:r w:rsidR="5680A44B" w:rsidRPr="6763097F">
        <w:rPr>
          <w:rFonts w:eastAsia="Avenir Next LT Pro"/>
          <w:sz w:val="24"/>
          <w:szCs w:val="24"/>
        </w:rPr>
        <w:t xml:space="preserve"> customer service line</w:t>
      </w:r>
      <w:r w:rsidR="53463C8C" w:rsidRPr="6763097F">
        <w:rPr>
          <w:rFonts w:eastAsia="Avenir Next LT Pro"/>
          <w:sz w:val="24"/>
          <w:szCs w:val="24"/>
        </w:rPr>
        <w:t xml:space="preserve"> 1.833.222.1420 or 419.377.0352.  </w:t>
      </w:r>
      <w:proofErr w:type="spellStart"/>
      <w:r w:rsidR="53463C8C" w:rsidRPr="6763097F">
        <w:rPr>
          <w:rFonts w:eastAsia="Avenir Next LT Pro"/>
          <w:sz w:val="24"/>
          <w:szCs w:val="24"/>
        </w:rPr>
        <w:t>UBetOhio</w:t>
      </w:r>
      <w:proofErr w:type="spellEnd"/>
      <w:r w:rsidR="53463C8C" w:rsidRPr="6763097F">
        <w:rPr>
          <w:rFonts w:eastAsia="Avenir Next LT Pro"/>
          <w:sz w:val="24"/>
          <w:szCs w:val="24"/>
        </w:rPr>
        <w:t xml:space="preserve"> (not the host) </w:t>
      </w:r>
      <w:proofErr w:type="gramStart"/>
      <w:r w:rsidR="53463C8C" w:rsidRPr="6763097F">
        <w:rPr>
          <w:rFonts w:eastAsia="Avenir Next LT Pro"/>
          <w:sz w:val="24"/>
          <w:szCs w:val="24"/>
        </w:rPr>
        <w:t>has the ability to</w:t>
      </w:r>
      <w:proofErr w:type="gramEnd"/>
      <w:r w:rsidR="53463C8C" w:rsidRPr="6763097F">
        <w:rPr>
          <w:rFonts w:eastAsia="Avenir Next LT Pro"/>
          <w:sz w:val="24"/>
          <w:szCs w:val="24"/>
        </w:rPr>
        <w:t xml:space="preserve"> look up the tickets (wager) and void if necessary.</w:t>
      </w:r>
    </w:p>
    <w:p w14:paraId="7E961DE4" w14:textId="51601168" w:rsidR="00243E99" w:rsidRPr="008F2BF1" w:rsidRDefault="44A41096" w:rsidP="5534D33D">
      <w:pPr>
        <w:pStyle w:val="ListParagraph"/>
        <w:numPr>
          <w:ilvl w:val="1"/>
          <w:numId w:val="12"/>
        </w:numPr>
        <w:spacing w:beforeAutospacing="1" w:after="120" w:line="240" w:lineRule="auto"/>
        <w:ind w:left="720"/>
        <w:jc w:val="both"/>
        <w:rPr>
          <w:rFonts w:eastAsiaTheme="minorEastAsia"/>
          <w:color w:val="000000" w:themeColor="text1"/>
          <w:sz w:val="24"/>
          <w:szCs w:val="24"/>
        </w:rPr>
      </w:pPr>
      <w:r w:rsidRPr="5534D33D">
        <w:rPr>
          <w:rFonts w:eastAsia="Avenir Next LT Pro"/>
          <w:sz w:val="24"/>
          <w:szCs w:val="24"/>
        </w:rPr>
        <w:t>S</w:t>
      </w:r>
      <w:r w:rsidR="4C5AEF99" w:rsidRPr="5534D33D">
        <w:rPr>
          <w:rFonts w:eastAsia="Avenir Next LT Pro"/>
          <w:sz w:val="24"/>
          <w:szCs w:val="24"/>
        </w:rPr>
        <w:t>ports wagers with obvious errors will be cancelled at the World</w:t>
      </w:r>
      <w:r w:rsidR="258D1DAE" w:rsidRPr="5534D33D">
        <w:rPr>
          <w:rFonts w:eastAsia="Avenir Next LT Pro"/>
          <w:sz w:val="24"/>
          <w:szCs w:val="24"/>
        </w:rPr>
        <w:t xml:space="preserve"> </w:t>
      </w:r>
      <w:r w:rsidR="4C5AEF99" w:rsidRPr="5534D33D">
        <w:rPr>
          <w:rFonts w:eastAsia="Avenir Next LT Pro"/>
          <w:sz w:val="24"/>
          <w:szCs w:val="24"/>
        </w:rPr>
        <w:t>Till/POS with host supervisor approval</w:t>
      </w:r>
      <w:r w:rsidR="61B27D26" w:rsidRPr="5534D33D">
        <w:rPr>
          <w:rFonts w:eastAsia="Avenir Next LT Pro"/>
          <w:sz w:val="24"/>
          <w:szCs w:val="24"/>
        </w:rPr>
        <w:t xml:space="preserve"> and player notification.  </w:t>
      </w:r>
    </w:p>
    <w:p w14:paraId="51BE60DB" w14:textId="23666182" w:rsidR="00C93991" w:rsidRPr="008F2BF1" w:rsidRDefault="3F4059C2" w:rsidP="00680DB2">
      <w:pPr>
        <w:pStyle w:val="ListParagraph"/>
        <w:numPr>
          <w:ilvl w:val="0"/>
          <w:numId w:val="25"/>
        </w:numPr>
        <w:spacing w:before="360" w:after="120" w:line="240" w:lineRule="auto"/>
        <w:jc w:val="both"/>
        <w:rPr>
          <w:rFonts w:eastAsiaTheme="minorEastAsia"/>
          <w:b/>
          <w:bCs/>
          <w:sz w:val="24"/>
          <w:szCs w:val="24"/>
        </w:rPr>
      </w:pPr>
      <w:r w:rsidRPr="6763097F">
        <w:rPr>
          <w:rFonts w:eastAsia="Avenir Next LT Pro"/>
          <w:b/>
          <w:bCs/>
          <w:sz w:val="24"/>
          <w:szCs w:val="24"/>
        </w:rPr>
        <w:t>Calculating Parlay Payout</w:t>
      </w:r>
    </w:p>
    <w:p w14:paraId="15B44DFE" w14:textId="32F23EA7" w:rsidR="00C93991" w:rsidRPr="008F2BF1" w:rsidRDefault="00C93991" w:rsidP="00680DB2">
      <w:pPr>
        <w:pStyle w:val="ListParagraph"/>
        <w:numPr>
          <w:ilvl w:val="0"/>
          <w:numId w:val="4"/>
        </w:numPr>
        <w:spacing w:beforeAutospacing="1" w:after="120" w:line="240" w:lineRule="auto"/>
        <w:jc w:val="both"/>
        <w:rPr>
          <w:rFonts w:eastAsiaTheme="minorEastAsia"/>
          <w:sz w:val="24"/>
          <w:szCs w:val="24"/>
        </w:rPr>
      </w:pPr>
      <w:r w:rsidRPr="6763097F">
        <w:rPr>
          <w:rFonts w:eastAsia="Avenir Next LT Pro"/>
          <w:sz w:val="24"/>
          <w:szCs w:val="24"/>
        </w:rPr>
        <w:t>STRAIGHT BETS PAY 10-11 unless posted or specified otherwise on printed</w:t>
      </w:r>
      <w:r w:rsidR="367E5F9F" w:rsidRPr="6763097F">
        <w:rPr>
          <w:rFonts w:eastAsia="Avenir Next LT Pro"/>
          <w:sz w:val="24"/>
          <w:szCs w:val="24"/>
        </w:rPr>
        <w:t xml:space="preserve"> or digital</w:t>
      </w:r>
      <w:r w:rsidRPr="6763097F">
        <w:rPr>
          <w:rFonts w:eastAsia="Avenir Next LT Pro"/>
          <w:sz w:val="24"/>
          <w:szCs w:val="24"/>
        </w:rPr>
        <w:t xml:space="preserve"> media. In the event of a tie in a straight wager, wager is considered “no action” and money is refunded. </w:t>
      </w:r>
    </w:p>
    <w:p w14:paraId="600C1DD2" w14:textId="2E4ED6D6" w:rsidR="00C93991" w:rsidRPr="008F2BF1" w:rsidRDefault="00C93991" w:rsidP="00680DB2">
      <w:pPr>
        <w:pStyle w:val="ListParagraph"/>
        <w:numPr>
          <w:ilvl w:val="0"/>
          <w:numId w:val="4"/>
        </w:numPr>
        <w:spacing w:after="120" w:line="240" w:lineRule="auto"/>
        <w:jc w:val="both"/>
        <w:rPr>
          <w:rFonts w:eastAsiaTheme="minorEastAsia"/>
          <w:sz w:val="24"/>
          <w:szCs w:val="24"/>
        </w:rPr>
      </w:pPr>
      <w:r w:rsidRPr="6763097F">
        <w:rPr>
          <w:rFonts w:eastAsia="Avenir Next LT Pro"/>
          <w:sz w:val="24"/>
          <w:szCs w:val="24"/>
        </w:rPr>
        <w:t xml:space="preserve">All parlays are based on a TRUE ODDS format. This is calculated by multiplying the decimal amount wagered. </w:t>
      </w:r>
    </w:p>
    <w:p w14:paraId="0C463289" w14:textId="1E7FC36D" w:rsidR="00C93991" w:rsidRPr="008F2BF1" w:rsidRDefault="00C93991" w:rsidP="7790628E">
      <w:pPr>
        <w:pStyle w:val="ListParagraph"/>
        <w:spacing w:after="120" w:line="240" w:lineRule="auto"/>
        <w:ind w:left="1080"/>
        <w:jc w:val="both"/>
        <w:rPr>
          <w:rFonts w:eastAsia="Avenir Next LT Pro"/>
          <w:sz w:val="24"/>
          <w:szCs w:val="24"/>
        </w:rPr>
      </w:pPr>
      <w:r w:rsidRPr="7790628E">
        <w:rPr>
          <w:rFonts w:eastAsia="Avenir Next LT Pro"/>
          <w:sz w:val="24"/>
          <w:szCs w:val="24"/>
        </w:rPr>
        <w:t>PARLAY ODDS</w:t>
      </w:r>
      <w:r w:rsidR="00A43F26" w:rsidRPr="7790628E">
        <w:rPr>
          <w:rFonts w:eastAsia="Avenir Next LT Pro"/>
          <w:sz w:val="24"/>
          <w:szCs w:val="24"/>
        </w:rPr>
        <w:t xml:space="preserve"> (-110)</w:t>
      </w:r>
    </w:p>
    <w:p w14:paraId="7C0D60AC" w14:textId="466A65A7" w:rsidR="00C93991" w:rsidRPr="008F2BF1" w:rsidRDefault="00C93991" w:rsidP="7790628E">
      <w:pPr>
        <w:pStyle w:val="ListParagraph"/>
        <w:spacing w:after="120" w:line="240" w:lineRule="auto"/>
        <w:ind w:left="1080"/>
        <w:jc w:val="both"/>
        <w:rPr>
          <w:rFonts w:eastAsia="Avenir Next LT Pro"/>
          <w:sz w:val="24"/>
          <w:szCs w:val="24"/>
        </w:rPr>
      </w:pPr>
      <w:r w:rsidRPr="7790628E">
        <w:rPr>
          <w:rFonts w:eastAsia="Avenir Next LT Pro"/>
          <w:sz w:val="24"/>
          <w:szCs w:val="24"/>
        </w:rPr>
        <w:t xml:space="preserve">2 TEAMS 2.64 - 1 </w:t>
      </w:r>
    </w:p>
    <w:p w14:paraId="28429B73" w14:textId="347D4FC7" w:rsidR="00C93991" w:rsidRPr="008F2BF1" w:rsidRDefault="00C93991" w:rsidP="7790628E">
      <w:pPr>
        <w:pStyle w:val="ListParagraph"/>
        <w:spacing w:after="120" w:line="240" w:lineRule="auto"/>
        <w:ind w:left="1080"/>
        <w:jc w:val="both"/>
        <w:rPr>
          <w:rFonts w:eastAsia="Avenir Next LT Pro"/>
          <w:sz w:val="24"/>
          <w:szCs w:val="24"/>
        </w:rPr>
      </w:pPr>
      <w:r w:rsidRPr="7790628E">
        <w:rPr>
          <w:rFonts w:eastAsia="Avenir Next LT Pro"/>
          <w:sz w:val="24"/>
          <w:szCs w:val="24"/>
        </w:rPr>
        <w:t xml:space="preserve">3 TEAMS 5.95 - 1 </w:t>
      </w:r>
    </w:p>
    <w:p w14:paraId="1E525316" w14:textId="527D85A8" w:rsidR="00C93991" w:rsidRPr="008F2BF1" w:rsidRDefault="00C93991" w:rsidP="7790628E">
      <w:pPr>
        <w:pStyle w:val="ListParagraph"/>
        <w:spacing w:after="120" w:line="240" w:lineRule="auto"/>
        <w:ind w:left="1080"/>
        <w:jc w:val="both"/>
        <w:rPr>
          <w:rFonts w:eastAsia="Avenir Next LT Pro"/>
          <w:sz w:val="24"/>
          <w:szCs w:val="24"/>
        </w:rPr>
      </w:pPr>
      <w:r w:rsidRPr="6763097F">
        <w:rPr>
          <w:rFonts w:eastAsia="Avenir Next LT Pro"/>
          <w:sz w:val="24"/>
          <w:szCs w:val="24"/>
        </w:rPr>
        <w:t xml:space="preserve">4 TEAMS 12.28 - 1 </w:t>
      </w:r>
    </w:p>
    <w:p w14:paraId="7C321965" w14:textId="4CF306C4" w:rsidR="00743950" w:rsidRPr="008F2BF1" w:rsidRDefault="00743950" w:rsidP="00680DB2">
      <w:pPr>
        <w:pStyle w:val="ListParagraph"/>
        <w:numPr>
          <w:ilvl w:val="0"/>
          <w:numId w:val="4"/>
        </w:numPr>
        <w:spacing w:after="120" w:line="240" w:lineRule="auto"/>
        <w:jc w:val="both"/>
        <w:rPr>
          <w:rFonts w:eastAsiaTheme="minorEastAsia"/>
          <w:sz w:val="24"/>
          <w:szCs w:val="24"/>
        </w:rPr>
      </w:pPr>
      <w:r w:rsidRPr="6763097F">
        <w:rPr>
          <w:rFonts w:eastAsia="Avenir Next LT Pro"/>
          <w:sz w:val="24"/>
          <w:szCs w:val="24"/>
        </w:rPr>
        <w:t xml:space="preserve">Negative odds (odds with minus sign) are converted in following way; divide 100 with the odd value (for -110 value is 110) and then add 1 to the result. </w:t>
      </w:r>
    </w:p>
    <w:p w14:paraId="5AF4B0DD" w14:textId="19675AFD" w:rsidR="00743950" w:rsidRPr="008F2BF1" w:rsidRDefault="00A43F26" w:rsidP="7790628E">
      <w:pPr>
        <w:pStyle w:val="ListParagraph"/>
        <w:spacing w:after="120" w:line="240" w:lineRule="auto"/>
        <w:ind w:left="1080"/>
        <w:jc w:val="both"/>
        <w:rPr>
          <w:rFonts w:eastAsia="Avenir Next LT Pro"/>
          <w:sz w:val="24"/>
          <w:szCs w:val="24"/>
        </w:rPr>
      </w:pPr>
      <w:r w:rsidRPr="7790628E">
        <w:rPr>
          <w:rFonts w:eastAsia="Avenir Next LT Pro"/>
          <w:sz w:val="24"/>
          <w:szCs w:val="24"/>
        </w:rPr>
        <w:t xml:space="preserve">Example: </w:t>
      </w:r>
      <w:r w:rsidR="00743950" w:rsidRPr="7790628E">
        <w:rPr>
          <w:rFonts w:eastAsia="Avenir Next LT Pro"/>
          <w:sz w:val="24"/>
          <w:szCs w:val="24"/>
        </w:rPr>
        <w:t>1</w:t>
      </w:r>
      <w:r w:rsidRPr="7790628E">
        <w:rPr>
          <w:rFonts w:eastAsia="Avenir Next LT Pro"/>
          <w:sz w:val="24"/>
          <w:szCs w:val="24"/>
        </w:rPr>
        <w:t>+(</w:t>
      </w:r>
      <w:r w:rsidR="00743950" w:rsidRPr="7790628E">
        <w:rPr>
          <w:rFonts w:eastAsia="Avenir Next LT Pro"/>
          <w:sz w:val="24"/>
          <w:szCs w:val="24"/>
        </w:rPr>
        <w:t>100/110</w:t>
      </w:r>
      <w:r w:rsidRPr="7790628E">
        <w:rPr>
          <w:rFonts w:eastAsia="Avenir Next LT Pro"/>
          <w:sz w:val="24"/>
          <w:szCs w:val="24"/>
        </w:rPr>
        <w:t xml:space="preserve">) </w:t>
      </w:r>
      <w:r w:rsidR="00743950" w:rsidRPr="7790628E">
        <w:rPr>
          <w:rFonts w:eastAsia="Avenir Next LT Pro"/>
          <w:sz w:val="24"/>
          <w:szCs w:val="24"/>
        </w:rPr>
        <w:t>=</w:t>
      </w:r>
      <w:r w:rsidRPr="7790628E">
        <w:rPr>
          <w:rFonts w:eastAsia="Avenir Next LT Pro"/>
          <w:sz w:val="24"/>
          <w:szCs w:val="24"/>
        </w:rPr>
        <w:t xml:space="preserve"> </w:t>
      </w:r>
      <w:r w:rsidR="00743950" w:rsidRPr="7790628E">
        <w:rPr>
          <w:rFonts w:eastAsia="Avenir Next LT Pro"/>
          <w:sz w:val="24"/>
          <w:szCs w:val="24"/>
        </w:rPr>
        <w:t xml:space="preserve">1.91 </w:t>
      </w:r>
    </w:p>
    <w:p w14:paraId="34166E13" w14:textId="700450C5" w:rsidR="005C2606" w:rsidRPr="008F2BF1" w:rsidRDefault="005C2606" w:rsidP="7790628E">
      <w:pPr>
        <w:spacing w:after="120" w:line="240" w:lineRule="auto"/>
        <w:rPr>
          <w:rFonts w:eastAsia="Avenir Next LT Pro"/>
          <w:sz w:val="24"/>
          <w:szCs w:val="24"/>
        </w:rPr>
      </w:pPr>
      <w:r w:rsidRPr="7790628E">
        <w:rPr>
          <w:rFonts w:eastAsia="Avenir Next LT Pro"/>
          <w:sz w:val="24"/>
          <w:szCs w:val="24"/>
        </w:rPr>
        <w:br w:type="page"/>
      </w:r>
    </w:p>
    <w:p w14:paraId="2B1F1505" w14:textId="3674D205" w:rsidR="00743950" w:rsidRPr="000C11CF" w:rsidRDefault="00743950" w:rsidP="7790628E">
      <w:pPr>
        <w:pStyle w:val="ListParagraph"/>
        <w:spacing w:before="120" w:after="120" w:line="240" w:lineRule="auto"/>
        <w:ind w:left="1080"/>
        <w:rPr>
          <w:rFonts w:eastAsia="Avenir Next LT Pro"/>
          <w:sz w:val="24"/>
          <w:szCs w:val="24"/>
        </w:rPr>
      </w:pPr>
      <w:r w:rsidRPr="7790628E">
        <w:rPr>
          <w:rFonts w:eastAsia="Avenir Next LT Pro"/>
          <w:sz w:val="24"/>
          <w:szCs w:val="24"/>
        </w:rPr>
        <w:lastRenderedPageBreak/>
        <w:t>Odds equivalent to one dollar</w:t>
      </w:r>
    </w:p>
    <w:p w14:paraId="54615C56" w14:textId="66904033" w:rsidR="00743950" w:rsidRPr="000C11CF" w:rsidRDefault="00743950" w:rsidP="7790628E">
      <w:pPr>
        <w:pStyle w:val="ListParagraph"/>
        <w:spacing w:after="120" w:line="240" w:lineRule="auto"/>
        <w:ind w:left="1080"/>
        <w:rPr>
          <w:rFonts w:eastAsia="Avenir Next LT Pro"/>
          <w:sz w:val="24"/>
          <w:szCs w:val="24"/>
        </w:rPr>
      </w:pPr>
      <w:r w:rsidRPr="7790628E">
        <w:rPr>
          <w:rFonts w:eastAsia="Avenir Next LT Pro"/>
          <w:sz w:val="24"/>
          <w:szCs w:val="24"/>
        </w:rPr>
        <w:t>American odds</w:t>
      </w:r>
      <w:r>
        <w:tab/>
      </w:r>
      <w:r>
        <w:tab/>
      </w:r>
      <w:r w:rsidRPr="7790628E">
        <w:rPr>
          <w:rFonts w:eastAsia="Avenir Next LT Pro"/>
          <w:sz w:val="24"/>
          <w:szCs w:val="24"/>
        </w:rPr>
        <w:t>Decimal odds</w:t>
      </w:r>
    </w:p>
    <w:p w14:paraId="46FBD4C5" w14:textId="152F36F1" w:rsidR="00743950" w:rsidRPr="000C11CF" w:rsidRDefault="00743950" w:rsidP="7790628E">
      <w:pPr>
        <w:pStyle w:val="ListParagraph"/>
        <w:spacing w:after="120" w:line="240" w:lineRule="auto"/>
        <w:ind w:left="1080"/>
        <w:rPr>
          <w:rFonts w:eastAsia="Avenir Next LT Pro"/>
          <w:sz w:val="24"/>
          <w:szCs w:val="24"/>
        </w:rPr>
      </w:pPr>
      <w:r w:rsidRPr="7790628E">
        <w:rPr>
          <w:rFonts w:eastAsia="Avenir Next LT Pro"/>
          <w:sz w:val="24"/>
          <w:szCs w:val="24"/>
        </w:rPr>
        <w:t>-105</w:t>
      </w:r>
      <w:r>
        <w:tab/>
      </w:r>
      <w:r>
        <w:tab/>
      </w:r>
      <w:r>
        <w:tab/>
      </w:r>
      <w:r>
        <w:tab/>
      </w:r>
      <w:r w:rsidRPr="7790628E">
        <w:rPr>
          <w:rFonts w:eastAsia="Avenir Next LT Pro"/>
          <w:sz w:val="24"/>
          <w:szCs w:val="24"/>
        </w:rPr>
        <w:t>1.952</w:t>
      </w:r>
    </w:p>
    <w:p w14:paraId="586EC9F6" w14:textId="4F5B7CE3" w:rsidR="00743950" w:rsidRPr="000C11CF" w:rsidRDefault="00743950" w:rsidP="7790628E">
      <w:pPr>
        <w:pStyle w:val="ListParagraph"/>
        <w:spacing w:after="120" w:line="240" w:lineRule="auto"/>
        <w:ind w:left="1080"/>
        <w:rPr>
          <w:rFonts w:eastAsia="Avenir Next LT Pro"/>
          <w:sz w:val="24"/>
          <w:szCs w:val="24"/>
        </w:rPr>
      </w:pPr>
      <w:r w:rsidRPr="7790628E">
        <w:rPr>
          <w:rFonts w:eastAsia="Avenir Next LT Pro"/>
          <w:sz w:val="24"/>
          <w:szCs w:val="24"/>
        </w:rPr>
        <w:t>-110</w:t>
      </w:r>
      <w:r>
        <w:tab/>
      </w:r>
      <w:r>
        <w:tab/>
      </w:r>
      <w:r>
        <w:tab/>
      </w:r>
      <w:r>
        <w:tab/>
      </w:r>
      <w:r w:rsidRPr="7790628E">
        <w:rPr>
          <w:rFonts w:eastAsia="Avenir Next LT Pro"/>
          <w:sz w:val="24"/>
          <w:szCs w:val="24"/>
        </w:rPr>
        <w:t>1.909</w:t>
      </w:r>
    </w:p>
    <w:p w14:paraId="4974AB04" w14:textId="0A9ED441" w:rsidR="00743950" w:rsidRPr="000C11CF" w:rsidRDefault="00743950" w:rsidP="7790628E">
      <w:pPr>
        <w:pStyle w:val="ListParagraph"/>
        <w:spacing w:after="120" w:line="240" w:lineRule="auto"/>
        <w:ind w:left="1080"/>
        <w:rPr>
          <w:rFonts w:eastAsia="Avenir Next LT Pro"/>
          <w:sz w:val="24"/>
          <w:szCs w:val="24"/>
        </w:rPr>
      </w:pPr>
      <w:r w:rsidRPr="7790628E">
        <w:rPr>
          <w:rFonts w:eastAsia="Avenir Next LT Pro"/>
          <w:sz w:val="24"/>
          <w:szCs w:val="24"/>
        </w:rPr>
        <w:t>-120</w:t>
      </w:r>
      <w:r>
        <w:tab/>
      </w:r>
      <w:r>
        <w:tab/>
      </w:r>
      <w:r>
        <w:tab/>
      </w:r>
      <w:r>
        <w:tab/>
      </w:r>
      <w:r w:rsidRPr="7790628E">
        <w:rPr>
          <w:rFonts w:eastAsia="Avenir Next LT Pro"/>
          <w:sz w:val="24"/>
          <w:szCs w:val="24"/>
        </w:rPr>
        <w:t>1.833</w:t>
      </w:r>
    </w:p>
    <w:p w14:paraId="1B12005C" w14:textId="0A4167AE" w:rsidR="00743950" w:rsidRPr="000C11CF" w:rsidRDefault="00743950" w:rsidP="7790628E">
      <w:pPr>
        <w:pStyle w:val="ListParagraph"/>
        <w:spacing w:after="120" w:line="240" w:lineRule="auto"/>
        <w:ind w:left="1080"/>
        <w:rPr>
          <w:rFonts w:eastAsia="Avenir Next LT Pro"/>
          <w:sz w:val="24"/>
          <w:szCs w:val="24"/>
        </w:rPr>
      </w:pPr>
      <w:r w:rsidRPr="7790628E">
        <w:rPr>
          <w:rFonts w:eastAsia="Avenir Next LT Pro"/>
          <w:sz w:val="24"/>
          <w:szCs w:val="24"/>
        </w:rPr>
        <w:t>-130</w:t>
      </w:r>
      <w:r>
        <w:tab/>
      </w:r>
      <w:r>
        <w:tab/>
      </w:r>
      <w:r>
        <w:tab/>
      </w:r>
      <w:r>
        <w:tab/>
      </w:r>
      <w:r w:rsidRPr="7790628E">
        <w:rPr>
          <w:rFonts w:eastAsia="Avenir Next LT Pro"/>
          <w:sz w:val="24"/>
          <w:szCs w:val="24"/>
        </w:rPr>
        <w:t>1.769</w:t>
      </w:r>
    </w:p>
    <w:p w14:paraId="0C4FFED9" w14:textId="0A333C2E" w:rsidR="00743950" w:rsidRPr="000C11CF" w:rsidRDefault="00743950" w:rsidP="7790628E">
      <w:pPr>
        <w:pStyle w:val="ListParagraph"/>
        <w:spacing w:after="120" w:line="240" w:lineRule="auto"/>
        <w:ind w:left="1080"/>
        <w:rPr>
          <w:rFonts w:eastAsia="Avenir Next LT Pro"/>
          <w:sz w:val="24"/>
          <w:szCs w:val="24"/>
        </w:rPr>
      </w:pPr>
      <w:r w:rsidRPr="7790628E">
        <w:rPr>
          <w:rFonts w:eastAsia="Avenir Next LT Pro"/>
          <w:sz w:val="24"/>
          <w:szCs w:val="24"/>
        </w:rPr>
        <w:t>-140</w:t>
      </w:r>
      <w:r>
        <w:tab/>
      </w:r>
      <w:r>
        <w:tab/>
      </w:r>
      <w:r>
        <w:tab/>
      </w:r>
      <w:r>
        <w:tab/>
      </w:r>
      <w:r w:rsidRPr="7790628E">
        <w:rPr>
          <w:rFonts w:eastAsia="Avenir Next LT Pro"/>
          <w:sz w:val="24"/>
          <w:szCs w:val="24"/>
        </w:rPr>
        <w:t>1.714</w:t>
      </w:r>
    </w:p>
    <w:p w14:paraId="69AC90D0" w14:textId="6A986C80" w:rsidR="00743950" w:rsidRPr="000C11CF" w:rsidRDefault="00743950" w:rsidP="7790628E">
      <w:pPr>
        <w:pStyle w:val="ListParagraph"/>
        <w:spacing w:after="120" w:line="240" w:lineRule="auto"/>
        <w:ind w:left="1080"/>
        <w:rPr>
          <w:rFonts w:eastAsia="Avenir Next LT Pro"/>
          <w:sz w:val="24"/>
          <w:szCs w:val="24"/>
        </w:rPr>
      </w:pPr>
      <w:r w:rsidRPr="7790628E">
        <w:rPr>
          <w:rFonts w:eastAsia="Avenir Next LT Pro"/>
          <w:sz w:val="24"/>
          <w:szCs w:val="24"/>
        </w:rPr>
        <w:t>-150</w:t>
      </w:r>
      <w:r>
        <w:tab/>
      </w:r>
      <w:r>
        <w:tab/>
      </w:r>
      <w:r>
        <w:tab/>
      </w:r>
      <w:r>
        <w:tab/>
      </w:r>
      <w:r w:rsidRPr="7790628E">
        <w:rPr>
          <w:rFonts w:eastAsia="Avenir Next LT Pro"/>
          <w:sz w:val="24"/>
          <w:szCs w:val="24"/>
        </w:rPr>
        <w:t>1.667</w:t>
      </w:r>
    </w:p>
    <w:p w14:paraId="43125833" w14:textId="772EEB80" w:rsidR="00743950" w:rsidRPr="000C11CF" w:rsidRDefault="00743950" w:rsidP="7790628E">
      <w:pPr>
        <w:pStyle w:val="ListParagraph"/>
        <w:spacing w:after="120" w:line="240" w:lineRule="auto"/>
        <w:rPr>
          <w:rFonts w:eastAsia="Avenir Next LT Pro"/>
          <w:sz w:val="24"/>
          <w:szCs w:val="24"/>
        </w:rPr>
      </w:pPr>
    </w:p>
    <w:p w14:paraId="5B89A30C" w14:textId="1A4907EB" w:rsidR="00452454" w:rsidRPr="000C11CF" w:rsidRDefault="00452454" w:rsidP="00680DB2">
      <w:pPr>
        <w:pStyle w:val="ListParagraph"/>
        <w:numPr>
          <w:ilvl w:val="0"/>
          <w:numId w:val="4"/>
        </w:numPr>
        <w:spacing w:after="120" w:line="240" w:lineRule="auto"/>
        <w:jc w:val="both"/>
        <w:rPr>
          <w:rFonts w:eastAsiaTheme="minorEastAsia"/>
          <w:sz w:val="24"/>
          <w:szCs w:val="24"/>
        </w:rPr>
      </w:pPr>
      <w:r w:rsidRPr="7790628E">
        <w:rPr>
          <w:rFonts w:eastAsia="Avenir Next LT Pro"/>
          <w:sz w:val="24"/>
          <w:szCs w:val="24"/>
        </w:rPr>
        <w:t xml:space="preserve">If the odds are positive (odds with a plus sign) the formula is as follows (divide </w:t>
      </w:r>
      <w:r w:rsidR="00A43F26" w:rsidRPr="7790628E">
        <w:rPr>
          <w:rFonts w:eastAsia="Avenir Next LT Pro"/>
          <w:sz w:val="24"/>
          <w:szCs w:val="24"/>
        </w:rPr>
        <w:t>positive odd value with 100 and then add 1 to the result.</w:t>
      </w:r>
    </w:p>
    <w:p w14:paraId="569BC3BE" w14:textId="5F067C0E" w:rsidR="005D7618" w:rsidRPr="000C11CF" w:rsidRDefault="00A43F26" w:rsidP="7790628E">
      <w:pPr>
        <w:pStyle w:val="ListParagraph"/>
        <w:spacing w:after="120" w:line="240" w:lineRule="auto"/>
        <w:ind w:left="1080"/>
        <w:jc w:val="both"/>
        <w:rPr>
          <w:rFonts w:eastAsia="Avenir Next LT Pro"/>
          <w:sz w:val="24"/>
          <w:szCs w:val="24"/>
        </w:rPr>
      </w:pPr>
      <w:r w:rsidRPr="7790628E">
        <w:rPr>
          <w:rFonts w:eastAsia="Avenir Next LT Pro"/>
          <w:sz w:val="24"/>
          <w:szCs w:val="24"/>
        </w:rPr>
        <w:t>Example: (+110/</w:t>
      </w:r>
      <w:r w:rsidR="0D120354" w:rsidRPr="7790628E">
        <w:rPr>
          <w:rFonts w:eastAsia="Avenir Next LT Pro"/>
          <w:sz w:val="24"/>
          <w:szCs w:val="24"/>
        </w:rPr>
        <w:t>100) +</w:t>
      </w:r>
      <w:r w:rsidRPr="7790628E">
        <w:rPr>
          <w:rFonts w:eastAsia="Avenir Next LT Pro"/>
          <w:sz w:val="24"/>
          <w:szCs w:val="24"/>
        </w:rPr>
        <w:t>1 = 2.100</w:t>
      </w:r>
    </w:p>
    <w:p w14:paraId="3780C789" w14:textId="30B132C8" w:rsidR="00452454" w:rsidRPr="000C11CF" w:rsidRDefault="00452454" w:rsidP="7790628E">
      <w:pPr>
        <w:pStyle w:val="ListParagraph"/>
        <w:spacing w:after="120" w:line="240" w:lineRule="auto"/>
        <w:ind w:left="1080"/>
        <w:rPr>
          <w:rFonts w:eastAsia="Avenir Next LT Pro"/>
          <w:color w:val="ED7D31" w:themeColor="accent2"/>
          <w:sz w:val="24"/>
          <w:szCs w:val="24"/>
        </w:rPr>
      </w:pPr>
      <w:r w:rsidRPr="7790628E">
        <w:rPr>
          <w:rFonts w:eastAsia="Avenir Next LT Pro"/>
          <w:sz w:val="24"/>
          <w:szCs w:val="24"/>
        </w:rPr>
        <w:t>American odds</w:t>
      </w:r>
      <w:r>
        <w:tab/>
      </w:r>
      <w:r>
        <w:tab/>
      </w:r>
      <w:r w:rsidRPr="7790628E">
        <w:rPr>
          <w:rFonts w:eastAsia="Avenir Next LT Pro"/>
          <w:sz w:val="24"/>
          <w:szCs w:val="24"/>
        </w:rPr>
        <w:t>Decimal odds</w:t>
      </w:r>
    </w:p>
    <w:p w14:paraId="07BB7968" w14:textId="748768C0" w:rsidR="00452454" w:rsidRPr="000C11CF" w:rsidRDefault="00452454" w:rsidP="7790628E">
      <w:pPr>
        <w:pStyle w:val="ListParagraph"/>
        <w:spacing w:after="120" w:line="240" w:lineRule="auto"/>
        <w:ind w:left="1080"/>
        <w:rPr>
          <w:rFonts w:eastAsia="Avenir Next LT Pro"/>
          <w:sz w:val="24"/>
          <w:szCs w:val="24"/>
        </w:rPr>
      </w:pPr>
      <w:r w:rsidRPr="7790628E">
        <w:rPr>
          <w:rFonts w:eastAsia="Avenir Next LT Pro"/>
          <w:sz w:val="24"/>
          <w:szCs w:val="24"/>
        </w:rPr>
        <w:t>+105</w:t>
      </w:r>
      <w:r>
        <w:tab/>
      </w:r>
      <w:r>
        <w:tab/>
      </w:r>
      <w:r>
        <w:tab/>
      </w:r>
      <w:r>
        <w:tab/>
      </w:r>
      <w:r w:rsidRPr="7790628E">
        <w:rPr>
          <w:rFonts w:eastAsia="Avenir Next LT Pro"/>
          <w:sz w:val="24"/>
          <w:szCs w:val="24"/>
        </w:rPr>
        <w:t>2.050</w:t>
      </w:r>
    </w:p>
    <w:p w14:paraId="05E6CFF0" w14:textId="09CA906E" w:rsidR="00452454" w:rsidRPr="000C11CF" w:rsidRDefault="00452454" w:rsidP="7790628E">
      <w:pPr>
        <w:pStyle w:val="ListParagraph"/>
        <w:spacing w:after="120" w:line="240" w:lineRule="auto"/>
        <w:ind w:left="1080"/>
        <w:rPr>
          <w:rFonts w:eastAsia="Avenir Next LT Pro"/>
          <w:sz w:val="24"/>
          <w:szCs w:val="24"/>
        </w:rPr>
      </w:pPr>
      <w:r w:rsidRPr="7790628E">
        <w:rPr>
          <w:rFonts w:eastAsia="Avenir Next LT Pro"/>
          <w:sz w:val="24"/>
          <w:szCs w:val="24"/>
        </w:rPr>
        <w:t>+110</w:t>
      </w:r>
      <w:r>
        <w:tab/>
      </w:r>
      <w:r>
        <w:tab/>
      </w:r>
      <w:r>
        <w:tab/>
      </w:r>
      <w:r>
        <w:tab/>
      </w:r>
      <w:r w:rsidRPr="7790628E">
        <w:rPr>
          <w:rFonts w:eastAsia="Avenir Next LT Pro"/>
          <w:sz w:val="24"/>
          <w:szCs w:val="24"/>
        </w:rPr>
        <w:t>2.100</w:t>
      </w:r>
    </w:p>
    <w:p w14:paraId="6B37C74C" w14:textId="43B5543F" w:rsidR="00452454" w:rsidRPr="000C11CF" w:rsidRDefault="00452454" w:rsidP="7790628E">
      <w:pPr>
        <w:pStyle w:val="ListParagraph"/>
        <w:spacing w:after="120" w:line="240" w:lineRule="auto"/>
        <w:ind w:left="1080"/>
        <w:rPr>
          <w:rFonts w:eastAsia="Avenir Next LT Pro"/>
          <w:sz w:val="24"/>
          <w:szCs w:val="24"/>
        </w:rPr>
      </w:pPr>
      <w:r w:rsidRPr="7790628E">
        <w:rPr>
          <w:rFonts w:eastAsia="Avenir Next LT Pro"/>
          <w:sz w:val="24"/>
          <w:szCs w:val="24"/>
        </w:rPr>
        <w:t>+120</w:t>
      </w:r>
      <w:r>
        <w:tab/>
      </w:r>
      <w:r>
        <w:tab/>
      </w:r>
      <w:r>
        <w:tab/>
      </w:r>
      <w:r>
        <w:tab/>
      </w:r>
      <w:r w:rsidRPr="7790628E">
        <w:rPr>
          <w:rFonts w:eastAsia="Avenir Next LT Pro"/>
          <w:sz w:val="24"/>
          <w:szCs w:val="24"/>
        </w:rPr>
        <w:t>2.200</w:t>
      </w:r>
    </w:p>
    <w:p w14:paraId="29227FFA" w14:textId="2B4D4BD7" w:rsidR="00452454" w:rsidRPr="000C11CF" w:rsidRDefault="00452454" w:rsidP="7790628E">
      <w:pPr>
        <w:pStyle w:val="ListParagraph"/>
        <w:spacing w:after="120" w:line="240" w:lineRule="auto"/>
        <w:ind w:left="1080"/>
        <w:rPr>
          <w:rFonts w:eastAsia="Avenir Next LT Pro"/>
          <w:sz w:val="24"/>
          <w:szCs w:val="24"/>
        </w:rPr>
      </w:pPr>
      <w:r w:rsidRPr="7790628E">
        <w:rPr>
          <w:rFonts w:eastAsia="Avenir Next LT Pro"/>
          <w:sz w:val="24"/>
          <w:szCs w:val="24"/>
        </w:rPr>
        <w:t>+130</w:t>
      </w:r>
      <w:r>
        <w:tab/>
      </w:r>
      <w:r>
        <w:tab/>
      </w:r>
      <w:r>
        <w:tab/>
      </w:r>
      <w:r>
        <w:tab/>
      </w:r>
      <w:r w:rsidRPr="7790628E">
        <w:rPr>
          <w:rFonts w:eastAsia="Avenir Next LT Pro"/>
          <w:sz w:val="24"/>
          <w:szCs w:val="24"/>
        </w:rPr>
        <w:t>2.300</w:t>
      </w:r>
    </w:p>
    <w:p w14:paraId="63E98A24" w14:textId="2DD18029" w:rsidR="00452454" w:rsidRPr="000C11CF" w:rsidRDefault="00452454" w:rsidP="7790628E">
      <w:pPr>
        <w:pStyle w:val="ListParagraph"/>
        <w:spacing w:after="120" w:line="240" w:lineRule="auto"/>
        <w:ind w:left="1080"/>
        <w:rPr>
          <w:rFonts w:eastAsia="Avenir Next LT Pro"/>
          <w:sz w:val="24"/>
          <w:szCs w:val="24"/>
        </w:rPr>
      </w:pPr>
      <w:r w:rsidRPr="7790628E">
        <w:rPr>
          <w:rFonts w:eastAsia="Avenir Next LT Pro"/>
          <w:sz w:val="24"/>
          <w:szCs w:val="24"/>
        </w:rPr>
        <w:t>+140</w:t>
      </w:r>
      <w:r>
        <w:tab/>
      </w:r>
      <w:r>
        <w:tab/>
      </w:r>
      <w:r>
        <w:tab/>
      </w:r>
      <w:r>
        <w:tab/>
      </w:r>
      <w:r w:rsidRPr="7790628E">
        <w:rPr>
          <w:rFonts w:eastAsia="Avenir Next LT Pro"/>
          <w:sz w:val="24"/>
          <w:szCs w:val="24"/>
        </w:rPr>
        <w:t>2.400</w:t>
      </w:r>
    </w:p>
    <w:p w14:paraId="39105C91" w14:textId="110B2228" w:rsidR="00452454" w:rsidRPr="000C11CF" w:rsidRDefault="007422B4" w:rsidP="7790628E">
      <w:pPr>
        <w:pStyle w:val="ListParagraph"/>
        <w:spacing w:after="120" w:line="240" w:lineRule="auto"/>
        <w:ind w:left="1080"/>
        <w:rPr>
          <w:rFonts w:eastAsia="Avenir Next LT Pro"/>
          <w:sz w:val="24"/>
          <w:szCs w:val="24"/>
        </w:rPr>
      </w:pPr>
      <w:r w:rsidRPr="7790628E">
        <w:rPr>
          <w:rFonts w:eastAsia="Avenir Next LT Pro"/>
          <w:sz w:val="24"/>
          <w:szCs w:val="24"/>
        </w:rPr>
        <w:t>+150</w:t>
      </w:r>
      <w:r>
        <w:tab/>
      </w:r>
      <w:r>
        <w:tab/>
      </w:r>
      <w:r>
        <w:tab/>
      </w:r>
      <w:r>
        <w:tab/>
      </w:r>
      <w:r w:rsidRPr="7790628E">
        <w:rPr>
          <w:rFonts w:eastAsia="Avenir Next LT Pro"/>
          <w:sz w:val="24"/>
          <w:szCs w:val="24"/>
        </w:rPr>
        <w:t>2.500</w:t>
      </w:r>
    </w:p>
    <w:p w14:paraId="17F7FD0C" w14:textId="77777777" w:rsidR="005D7618" w:rsidRPr="000C11CF" w:rsidRDefault="005D7618" w:rsidP="7790628E">
      <w:pPr>
        <w:pStyle w:val="ListParagraph"/>
        <w:spacing w:after="120" w:line="240" w:lineRule="auto"/>
        <w:ind w:left="1080"/>
        <w:rPr>
          <w:rFonts w:eastAsia="Avenir Next LT Pro"/>
          <w:sz w:val="24"/>
          <w:szCs w:val="24"/>
        </w:rPr>
      </w:pPr>
    </w:p>
    <w:p w14:paraId="49CCD815" w14:textId="77777777" w:rsidR="00E63CE7" w:rsidRPr="000C11CF" w:rsidRDefault="00C93991" w:rsidP="00680DB2">
      <w:pPr>
        <w:pStyle w:val="ListParagraph"/>
        <w:numPr>
          <w:ilvl w:val="0"/>
          <w:numId w:val="4"/>
        </w:numPr>
        <w:spacing w:after="120" w:line="240" w:lineRule="auto"/>
        <w:jc w:val="both"/>
        <w:rPr>
          <w:rFonts w:eastAsiaTheme="minorEastAsia"/>
          <w:sz w:val="24"/>
          <w:szCs w:val="24"/>
        </w:rPr>
      </w:pPr>
      <w:r w:rsidRPr="6763097F">
        <w:rPr>
          <w:rFonts w:eastAsia="Avenir Next LT Pro"/>
          <w:sz w:val="24"/>
          <w:szCs w:val="24"/>
        </w:rPr>
        <w:t xml:space="preserve">A maximum payoff limit of 299-1 is paid on parlays “off the board”. In the event of a tie or “no action,” parlay is reduced to </w:t>
      </w:r>
      <w:r w:rsidR="0D80CBFE" w:rsidRPr="6763097F">
        <w:rPr>
          <w:rFonts w:eastAsia="Avenir Next LT Pro"/>
          <w:sz w:val="24"/>
          <w:szCs w:val="24"/>
        </w:rPr>
        <w:t>the next</w:t>
      </w:r>
      <w:r w:rsidRPr="6763097F">
        <w:rPr>
          <w:rFonts w:eastAsia="Avenir Next LT Pro"/>
          <w:sz w:val="24"/>
          <w:szCs w:val="24"/>
        </w:rPr>
        <w:t xml:space="preserve"> lower number of parlays. Acceptance of all parlays is at the discretion of management.</w:t>
      </w:r>
    </w:p>
    <w:p w14:paraId="1E0B3084" w14:textId="732BEF2A" w:rsidR="6763097F" w:rsidRDefault="6763097F">
      <w:r>
        <w:br w:type="page"/>
      </w:r>
    </w:p>
    <w:p w14:paraId="0C4D2243" w14:textId="3F128A60" w:rsidR="0041699C" w:rsidRPr="000C11CF" w:rsidRDefault="00E81CE5" w:rsidP="7790628E">
      <w:pPr>
        <w:pStyle w:val="ListParagraph"/>
        <w:spacing w:before="240" w:line="240" w:lineRule="auto"/>
        <w:rPr>
          <w:rFonts w:eastAsia="Avenir Next LT Pro"/>
          <w:b/>
          <w:bCs/>
          <w:sz w:val="24"/>
          <w:szCs w:val="24"/>
        </w:rPr>
      </w:pPr>
      <w:r w:rsidRPr="6763097F">
        <w:rPr>
          <w:rFonts w:eastAsia="Avenir Next LT Pro"/>
          <w:b/>
          <w:bCs/>
          <w:sz w:val="24"/>
          <w:szCs w:val="24"/>
        </w:rPr>
        <w:lastRenderedPageBreak/>
        <w:t xml:space="preserve">Calculating </w:t>
      </w:r>
      <w:r w:rsidR="2ED146ED" w:rsidRPr="6763097F">
        <w:rPr>
          <w:rFonts w:eastAsia="Avenir Next LT Pro"/>
          <w:b/>
          <w:bCs/>
          <w:sz w:val="24"/>
          <w:szCs w:val="24"/>
        </w:rPr>
        <w:t xml:space="preserve">Parlay </w:t>
      </w:r>
      <w:r w:rsidRPr="6763097F">
        <w:rPr>
          <w:rFonts w:eastAsia="Avenir Next LT Pro"/>
          <w:b/>
          <w:bCs/>
          <w:sz w:val="24"/>
          <w:szCs w:val="24"/>
        </w:rPr>
        <w:t>Teaser Payout</w:t>
      </w:r>
    </w:p>
    <w:tbl>
      <w:tblPr>
        <w:tblStyle w:val="TableGrid"/>
        <w:tblW w:w="0" w:type="auto"/>
        <w:jc w:val="center"/>
        <w:tblLayout w:type="fixed"/>
        <w:tblLook w:val="06A0" w:firstRow="1" w:lastRow="0" w:firstColumn="1" w:lastColumn="0" w:noHBand="1" w:noVBand="1"/>
      </w:tblPr>
      <w:tblGrid>
        <w:gridCol w:w="2195"/>
        <w:gridCol w:w="2195"/>
        <w:gridCol w:w="2195"/>
      </w:tblGrid>
      <w:tr w:rsidR="6763097F" w14:paraId="3B2D93E2" w14:textId="77777777" w:rsidTr="6763097F">
        <w:trPr>
          <w:trHeight w:val="300"/>
          <w:jc w:val="center"/>
        </w:trPr>
        <w:tc>
          <w:tcPr>
            <w:tcW w:w="6585" w:type="dxa"/>
            <w:gridSpan w:val="3"/>
            <w:tcBorders>
              <w:top w:val="single" w:sz="8" w:space="0" w:color="auto"/>
              <w:left w:val="single" w:sz="8" w:space="0" w:color="auto"/>
              <w:bottom w:val="nil"/>
              <w:right w:val="single" w:sz="8" w:space="0" w:color="000000" w:themeColor="text1"/>
            </w:tcBorders>
            <w:shd w:val="clear" w:color="auto" w:fill="FE5000"/>
            <w:vAlign w:val="bottom"/>
          </w:tcPr>
          <w:p w14:paraId="6DFC3DC3" w14:textId="26B68FF7" w:rsidR="6763097F" w:rsidRDefault="6763097F" w:rsidP="6763097F">
            <w:pPr>
              <w:jc w:val="center"/>
            </w:pPr>
            <w:r w:rsidRPr="6763097F">
              <w:rPr>
                <w:rFonts w:ascii="Calibri" w:eastAsia="Calibri" w:hAnsi="Calibri" w:cs="Calibri"/>
                <w:b/>
                <w:bCs/>
                <w:color w:val="000000" w:themeColor="text1"/>
                <w:sz w:val="20"/>
                <w:szCs w:val="20"/>
              </w:rPr>
              <w:t>6 Point Football Teaser Pay Table - Totals Included</w:t>
            </w:r>
          </w:p>
        </w:tc>
      </w:tr>
      <w:tr w:rsidR="6763097F" w14:paraId="314FDEBE" w14:textId="77777777" w:rsidTr="6763097F">
        <w:trPr>
          <w:trHeight w:val="255"/>
          <w:jc w:val="center"/>
        </w:trPr>
        <w:tc>
          <w:tcPr>
            <w:tcW w:w="2195" w:type="dxa"/>
            <w:tcBorders>
              <w:top w:val="nil"/>
              <w:left w:val="single" w:sz="8" w:space="0" w:color="auto"/>
              <w:bottom w:val="nil"/>
              <w:right w:val="nil"/>
            </w:tcBorders>
            <w:vAlign w:val="center"/>
          </w:tcPr>
          <w:p w14:paraId="58750372" w14:textId="19CE2DF0" w:rsidR="6763097F" w:rsidRDefault="6763097F" w:rsidP="6763097F">
            <w:pPr>
              <w:jc w:val="center"/>
            </w:pPr>
            <w:r w:rsidRPr="6763097F">
              <w:rPr>
                <w:rFonts w:ascii="Calibri" w:eastAsia="Calibri" w:hAnsi="Calibri" w:cs="Calibri"/>
                <w:b/>
                <w:bCs/>
                <w:color w:val="000000" w:themeColor="text1"/>
                <w:sz w:val="20"/>
                <w:szCs w:val="20"/>
              </w:rPr>
              <w:t>2</w:t>
            </w:r>
          </w:p>
        </w:tc>
        <w:tc>
          <w:tcPr>
            <w:tcW w:w="2195" w:type="dxa"/>
            <w:tcBorders>
              <w:top w:val="nil"/>
              <w:left w:val="nil"/>
              <w:bottom w:val="nil"/>
              <w:right w:val="nil"/>
            </w:tcBorders>
            <w:vAlign w:val="center"/>
          </w:tcPr>
          <w:p w14:paraId="3B040B15" w14:textId="01D2C18D" w:rsidR="6763097F" w:rsidRDefault="6763097F" w:rsidP="6763097F">
            <w:pPr>
              <w:jc w:val="center"/>
            </w:pPr>
            <w:r w:rsidRPr="6763097F">
              <w:rPr>
                <w:rFonts w:ascii="Calibri" w:eastAsia="Calibri" w:hAnsi="Calibri" w:cs="Calibri"/>
                <w:b/>
                <w:bCs/>
                <w:color w:val="000000" w:themeColor="text1"/>
                <w:sz w:val="20"/>
                <w:szCs w:val="20"/>
              </w:rPr>
              <w:t>3</w:t>
            </w:r>
          </w:p>
        </w:tc>
        <w:tc>
          <w:tcPr>
            <w:tcW w:w="2195" w:type="dxa"/>
            <w:tcBorders>
              <w:top w:val="nil"/>
              <w:left w:val="nil"/>
              <w:bottom w:val="nil"/>
              <w:right w:val="single" w:sz="8" w:space="0" w:color="000000" w:themeColor="text1"/>
            </w:tcBorders>
            <w:vAlign w:val="center"/>
          </w:tcPr>
          <w:p w14:paraId="3FFA18C0" w14:textId="36DEA523" w:rsidR="6763097F" w:rsidRDefault="6763097F" w:rsidP="6763097F">
            <w:pPr>
              <w:jc w:val="center"/>
            </w:pPr>
            <w:r w:rsidRPr="6763097F">
              <w:rPr>
                <w:rFonts w:ascii="Calibri" w:eastAsia="Calibri" w:hAnsi="Calibri" w:cs="Calibri"/>
                <w:b/>
                <w:bCs/>
                <w:color w:val="000000" w:themeColor="text1"/>
                <w:sz w:val="20"/>
                <w:szCs w:val="20"/>
              </w:rPr>
              <w:t>4</w:t>
            </w:r>
          </w:p>
        </w:tc>
      </w:tr>
      <w:tr w:rsidR="6763097F" w14:paraId="3230DF71" w14:textId="77777777" w:rsidTr="6763097F">
        <w:trPr>
          <w:trHeight w:val="255"/>
          <w:jc w:val="center"/>
        </w:trPr>
        <w:tc>
          <w:tcPr>
            <w:tcW w:w="2195" w:type="dxa"/>
            <w:tcBorders>
              <w:top w:val="nil"/>
              <w:left w:val="single" w:sz="8" w:space="0" w:color="auto"/>
              <w:bottom w:val="nil"/>
              <w:right w:val="nil"/>
            </w:tcBorders>
            <w:vAlign w:val="center"/>
          </w:tcPr>
          <w:p w14:paraId="7E8A85B7" w14:textId="5F47D6ED" w:rsidR="6763097F" w:rsidRDefault="6763097F" w:rsidP="6763097F">
            <w:pPr>
              <w:jc w:val="center"/>
            </w:pPr>
            <w:r w:rsidRPr="6763097F">
              <w:rPr>
                <w:rFonts w:ascii="Calibri" w:eastAsia="Calibri" w:hAnsi="Calibri" w:cs="Calibri"/>
                <w:color w:val="000000" w:themeColor="text1"/>
                <w:sz w:val="20"/>
                <w:szCs w:val="20"/>
              </w:rPr>
              <w:t>-125</w:t>
            </w:r>
          </w:p>
        </w:tc>
        <w:tc>
          <w:tcPr>
            <w:tcW w:w="2195" w:type="dxa"/>
            <w:tcBorders>
              <w:top w:val="nil"/>
              <w:left w:val="nil"/>
              <w:bottom w:val="nil"/>
              <w:right w:val="nil"/>
            </w:tcBorders>
            <w:vAlign w:val="center"/>
          </w:tcPr>
          <w:p w14:paraId="1D2B30DD" w14:textId="3B2A97FF" w:rsidR="6763097F" w:rsidRDefault="6763097F" w:rsidP="6763097F">
            <w:pPr>
              <w:jc w:val="center"/>
            </w:pPr>
            <w:r w:rsidRPr="6763097F">
              <w:rPr>
                <w:rFonts w:ascii="Calibri" w:eastAsia="Calibri" w:hAnsi="Calibri" w:cs="Calibri"/>
                <w:color w:val="000000" w:themeColor="text1"/>
                <w:sz w:val="20"/>
                <w:szCs w:val="20"/>
              </w:rPr>
              <w:t>+150</w:t>
            </w:r>
          </w:p>
        </w:tc>
        <w:tc>
          <w:tcPr>
            <w:tcW w:w="2195" w:type="dxa"/>
            <w:tcBorders>
              <w:top w:val="nil"/>
              <w:left w:val="nil"/>
              <w:bottom w:val="nil"/>
              <w:right w:val="single" w:sz="8" w:space="0" w:color="auto"/>
            </w:tcBorders>
            <w:vAlign w:val="center"/>
          </w:tcPr>
          <w:p w14:paraId="05949103" w14:textId="34F8C3FC" w:rsidR="6763097F" w:rsidRDefault="6763097F" w:rsidP="6763097F">
            <w:pPr>
              <w:jc w:val="center"/>
            </w:pPr>
            <w:r w:rsidRPr="6763097F">
              <w:rPr>
                <w:rFonts w:ascii="Calibri" w:eastAsia="Calibri" w:hAnsi="Calibri" w:cs="Calibri"/>
                <w:color w:val="000000" w:themeColor="text1"/>
                <w:sz w:val="20"/>
                <w:szCs w:val="20"/>
              </w:rPr>
              <w:t>+250</w:t>
            </w:r>
          </w:p>
        </w:tc>
      </w:tr>
      <w:tr w:rsidR="6763097F" w14:paraId="65E43ACD" w14:textId="77777777" w:rsidTr="6763097F">
        <w:trPr>
          <w:trHeight w:val="255"/>
          <w:jc w:val="center"/>
        </w:trPr>
        <w:tc>
          <w:tcPr>
            <w:tcW w:w="6585" w:type="dxa"/>
            <w:gridSpan w:val="3"/>
            <w:tcBorders>
              <w:top w:val="nil"/>
              <w:left w:val="single" w:sz="8" w:space="0" w:color="auto"/>
              <w:bottom w:val="nil"/>
              <w:right w:val="single" w:sz="8" w:space="0" w:color="000000" w:themeColor="text1"/>
            </w:tcBorders>
            <w:vAlign w:val="bottom"/>
          </w:tcPr>
          <w:p w14:paraId="5C218E0E" w14:textId="1D431DD7" w:rsidR="6763097F" w:rsidRDefault="6763097F" w:rsidP="6763097F">
            <w:pPr>
              <w:jc w:val="center"/>
            </w:pPr>
            <w:r w:rsidRPr="6763097F">
              <w:rPr>
                <w:rFonts w:ascii="Calibri" w:eastAsia="Calibri" w:hAnsi="Calibri" w:cs="Calibri"/>
                <w:color w:val="000000" w:themeColor="text1"/>
                <w:sz w:val="20"/>
                <w:szCs w:val="20"/>
              </w:rPr>
              <w:t>TIES REDUCE TO NEXT LEVEL</w:t>
            </w:r>
          </w:p>
        </w:tc>
      </w:tr>
      <w:tr w:rsidR="6763097F" w14:paraId="5D66F715" w14:textId="77777777" w:rsidTr="6763097F">
        <w:trPr>
          <w:trHeight w:val="105"/>
          <w:jc w:val="center"/>
        </w:trPr>
        <w:tc>
          <w:tcPr>
            <w:tcW w:w="2195" w:type="dxa"/>
            <w:tcBorders>
              <w:top w:val="nil"/>
              <w:left w:val="single" w:sz="8" w:space="0" w:color="auto"/>
              <w:bottom w:val="nil"/>
              <w:right w:val="nil"/>
            </w:tcBorders>
            <w:vAlign w:val="bottom"/>
          </w:tcPr>
          <w:p w14:paraId="283700B2" w14:textId="118B49F3" w:rsidR="6763097F" w:rsidRDefault="6763097F">
            <w:r w:rsidRPr="6763097F">
              <w:rPr>
                <w:rFonts w:ascii="Calibri" w:eastAsia="Calibri" w:hAnsi="Calibri" w:cs="Calibri"/>
                <w:color w:val="000000" w:themeColor="text1"/>
                <w:sz w:val="20"/>
                <w:szCs w:val="20"/>
              </w:rPr>
              <w:t xml:space="preserve"> </w:t>
            </w:r>
          </w:p>
        </w:tc>
        <w:tc>
          <w:tcPr>
            <w:tcW w:w="2195" w:type="dxa"/>
            <w:tcBorders>
              <w:top w:val="nil"/>
              <w:left w:val="nil"/>
              <w:bottom w:val="nil"/>
              <w:right w:val="nil"/>
            </w:tcBorders>
            <w:vAlign w:val="bottom"/>
          </w:tcPr>
          <w:p w14:paraId="1FF711DA" w14:textId="0CF4DCC4" w:rsidR="6763097F" w:rsidRDefault="6763097F"/>
        </w:tc>
        <w:tc>
          <w:tcPr>
            <w:tcW w:w="2195" w:type="dxa"/>
            <w:tcBorders>
              <w:top w:val="nil"/>
              <w:left w:val="nil"/>
              <w:bottom w:val="nil"/>
              <w:right w:val="single" w:sz="8" w:space="0" w:color="000000" w:themeColor="text1"/>
            </w:tcBorders>
            <w:vAlign w:val="bottom"/>
          </w:tcPr>
          <w:p w14:paraId="1B7F329E" w14:textId="010AA10E" w:rsidR="6763097F" w:rsidRDefault="6763097F">
            <w:r w:rsidRPr="6763097F">
              <w:rPr>
                <w:rFonts w:ascii="Calibri" w:eastAsia="Calibri" w:hAnsi="Calibri" w:cs="Calibri"/>
                <w:color w:val="000000" w:themeColor="text1"/>
                <w:sz w:val="20"/>
                <w:szCs w:val="20"/>
              </w:rPr>
              <w:t xml:space="preserve"> </w:t>
            </w:r>
          </w:p>
        </w:tc>
      </w:tr>
      <w:tr w:rsidR="6763097F" w14:paraId="37386F20" w14:textId="77777777" w:rsidTr="6763097F">
        <w:trPr>
          <w:trHeight w:val="300"/>
          <w:jc w:val="center"/>
        </w:trPr>
        <w:tc>
          <w:tcPr>
            <w:tcW w:w="6585" w:type="dxa"/>
            <w:gridSpan w:val="3"/>
            <w:tcBorders>
              <w:top w:val="nil"/>
              <w:left w:val="single" w:sz="8" w:space="0" w:color="auto"/>
              <w:bottom w:val="nil"/>
              <w:right w:val="single" w:sz="8" w:space="0" w:color="000000" w:themeColor="text1"/>
            </w:tcBorders>
            <w:shd w:val="clear" w:color="auto" w:fill="FE5000"/>
            <w:vAlign w:val="bottom"/>
          </w:tcPr>
          <w:p w14:paraId="1F0B639F" w14:textId="64BBFB3B" w:rsidR="6763097F" w:rsidRDefault="6763097F" w:rsidP="6763097F">
            <w:pPr>
              <w:jc w:val="center"/>
            </w:pPr>
            <w:r w:rsidRPr="6763097F">
              <w:rPr>
                <w:rFonts w:ascii="Calibri" w:eastAsia="Calibri" w:hAnsi="Calibri" w:cs="Calibri"/>
                <w:b/>
                <w:bCs/>
                <w:color w:val="000000" w:themeColor="text1"/>
                <w:sz w:val="20"/>
                <w:szCs w:val="20"/>
              </w:rPr>
              <w:t>6.5 Point Football Teaser Pay Table - Totals Included</w:t>
            </w:r>
          </w:p>
        </w:tc>
      </w:tr>
      <w:tr w:rsidR="6763097F" w14:paraId="7BA2AD24" w14:textId="77777777" w:rsidTr="6763097F">
        <w:trPr>
          <w:trHeight w:val="255"/>
          <w:jc w:val="center"/>
        </w:trPr>
        <w:tc>
          <w:tcPr>
            <w:tcW w:w="2195" w:type="dxa"/>
            <w:tcBorders>
              <w:top w:val="nil"/>
              <w:left w:val="single" w:sz="8" w:space="0" w:color="auto"/>
              <w:bottom w:val="nil"/>
              <w:right w:val="nil"/>
            </w:tcBorders>
            <w:vAlign w:val="center"/>
          </w:tcPr>
          <w:p w14:paraId="00D63E1C" w14:textId="38BA7750" w:rsidR="6763097F" w:rsidRDefault="6763097F" w:rsidP="6763097F">
            <w:pPr>
              <w:jc w:val="center"/>
            </w:pPr>
            <w:r w:rsidRPr="6763097F">
              <w:rPr>
                <w:rFonts w:ascii="Calibri" w:eastAsia="Calibri" w:hAnsi="Calibri" w:cs="Calibri"/>
                <w:b/>
                <w:bCs/>
                <w:color w:val="000000" w:themeColor="text1"/>
                <w:sz w:val="20"/>
                <w:szCs w:val="20"/>
              </w:rPr>
              <w:t>2</w:t>
            </w:r>
          </w:p>
        </w:tc>
        <w:tc>
          <w:tcPr>
            <w:tcW w:w="2195" w:type="dxa"/>
            <w:tcBorders>
              <w:top w:val="nil"/>
              <w:left w:val="nil"/>
              <w:bottom w:val="nil"/>
              <w:right w:val="nil"/>
            </w:tcBorders>
            <w:vAlign w:val="center"/>
          </w:tcPr>
          <w:p w14:paraId="75C80C39" w14:textId="710523EF" w:rsidR="6763097F" w:rsidRDefault="6763097F" w:rsidP="6763097F">
            <w:pPr>
              <w:jc w:val="center"/>
            </w:pPr>
            <w:r w:rsidRPr="6763097F">
              <w:rPr>
                <w:rFonts w:ascii="Calibri" w:eastAsia="Calibri" w:hAnsi="Calibri" w:cs="Calibri"/>
                <w:b/>
                <w:bCs/>
                <w:color w:val="000000" w:themeColor="text1"/>
                <w:sz w:val="20"/>
                <w:szCs w:val="20"/>
              </w:rPr>
              <w:t>3</w:t>
            </w:r>
          </w:p>
        </w:tc>
        <w:tc>
          <w:tcPr>
            <w:tcW w:w="2195" w:type="dxa"/>
            <w:tcBorders>
              <w:top w:val="nil"/>
              <w:left w:val="nil"/>
              <w:bottom w:val="nil"/>
              <w:right w:val="single" w:sz="8" w:space="0" w:color="000000" w:themeColor="text1"/>
            </w:tcBorders>
            <w:vAlign w:val="center"/>
          </w:tcPr>
          <w:p w14:paraId="3A4B478C" w14:textId="4A8A4119" w:rsidR="6763097F" w:rsidRDefault="6763097F" w:rsidP="6763097F">
            <w:pPr>
              <w:jc w:val="center"/>
            </w:pPr>
            <w:r w:rsidRPr="6763097F">
              <w:rPr>
                <w:rFonts w:ascii="Calibri" w:eastAsia="Calibri" w:hAnsi="Calibri" w:cs="Calibri"/>
                <w:b/>
                <w:bCs/>
                <w:color w:val="000000" w:themeColor="text1"/>
                <w:sz w:val="20"/>
                <w:szCs w:val="20"/>
              </w:rPr>
              <w:t>4</w:t>
            </w:r>
          </w:p>
        </w:tc>
      </w:tr>
      <w:tr w:rsidR="6763097F" w14:paraId="06E17495" w14:textId="77777777" w:rsidTr="6763097F">
        <w:trPr>
          <w:trHeight w:val="255"/>
          <w:jc w:val="center"/>
        </w:trPr>
        <w:tc>
          <w:tcPr>
            <w:tcW w:w="2195" w:type="dxa"/>
            <w:tcBorders>
              <w:top w:val="nil"/>
              <w:left w:val="single" w:sz="8" w:space="0" w:color="auto"/>
              <w:bottom w:val="nil"/>
              <w:right w:val="nil"/>
            </w:tcBorders>
            <w:vAlign w:val="center"/>
          </w:tcPr>
          <w:p w14:paraId="28078C31" w14:textId="69C80CA4" w:rsidR="6763097F" w:rsidRDefault="6763097F" w:rsidP="6763097F">
            <w:pPr>
              <w:jc w:val="center"/>
            </w:pPr>
            <w:r w:rsidRPr="6763097F">
              <w:rPr>
                <w:rFonts w:ascii="Calibri" w:eastAsia="Calibri" w:hAnsi="Calibri" w:cs="Calibri"/>
                <w:color w:val="000000" w:themeColor="text1"/>
                <w:sz w:val="20"/>
                <w:szCs w:val="20"/>
              </w:rPr>
              <w:t>-140</w:t>
            </w:r>
          </w:p>
        </w:tc>
        <w:tc>
          <w:tcPr>
            <w:tcW w:w="2195" w:type="dxa"/>
            <w:tcBorders>
              <w:top w:val="nil"/>
              <w:left w:val="nil"/>
              <w:bottom w:val="nil"/>
              <w:right w:val="nil"/>
            </w:tcBorders>
            <w:vAlign w:val="center"/>
          </w:tcPr>
          <w:p w14:paraId="2842207A" w14:textId="2BE7DEA1" w:rsidR="6763097F" w:rsidRDefault="6763097F" w:rsidP="6763097F">
            <w:pPr>
              <w:jc w:val="center"/>
            </w:pPr>
            <w:r w:rsidRPr="6763097F">
              <w:rPr>
                <w:rFonts w:ascii="Calibri" w:eastAsia="Calibri" w:hAnsi="Calibri" w:cs="Calibri"/>
                <w:color w:val="000000" w:themeColor="text1"/>
                <w:sz w:val="20"/>
                <w:szCs w:val="20"/>
              </w:rPr>
              <w:t>+140</w:t>
            </w:r>
          </w:p>
        </w:tc>
        <w:tc>
          <w:tcPr>
            <w:tcW w:w="2195" w:type="dxa"/>
            <w:tcBorders>
              <w:top w:val="nil"/>
              <w:left w:val="nil"/>
              <w:bottom w:val="nil"/>
              <w:right w:val="single" w:sz="8" w:space="0" w:color="auto"/>
            </w:tcBorders>
            <w:vAlign w:val="center"/>
          </w:tcPr>
          <w:p w14:paraId="2BE8B35D" w14:textId="09A5B175" w:rsidR="6763097F" w:rsidRDefault="6763097F" w:rsidP="6763097F">
            <w:pPr>
              <w:jc w:val="center"/>
            </w:pPr>
            <w:r w:rsidRPr="6763097F">
              <w:rPr>
                <w:rFonts w:ascii="Calibri" w:eastAsia="Calibri" w:hAnsi="Calibri" w:cs="Calibri"/>
                <w:color w:val="000000" w:themeColor="text1"/>
                <w:sz w:val="20"/>
                <w:szCs w:val="20"/>
              </w:rPr>
              <w:t>+200</w:t>
            </w:r>
          </w:p>
        </w:tc>
      </w:tr>
      <w:tr w:rsidR="6763097F" w14:paraId="2F78BCA5" w14:textId="77777777" w:rsidTr="6763097F">
        <w:trPr>
          <w:trHeight w:val="255"/>
          <w:jc w:val="center"/>
        </w:trPr>
        <w:tc>
          <w:tcPr>
            <w:tcW w:w="6585" w:type="dxa"/>
            <w:gridSpan w:val="3"/>
            <w:tcBorders>
              <w:top w:val="nil"/>
              <w:left w:val="single" w:sz="8" w:space="0" w:color="auto"/>
              <w:bottom w:val="nil"/>
              <w:right w:val="single" w:sz="8" w:space="0" w:color="000000" w:themeColor="text1"/>
            </w:tcBorders>
            <w:vAlign w:val="bottom"/>
          </w:tcPr>
          <w:p w14:paraId="52F1DB6A" w14:textId="2822D2EA" w:rsidR="6763097F" w:rsidRDefault="6763097F" w:rsidP="6763097F">
            <w:pPr>
              <w:jc w:val="center"/>
            </w:pPr>
            <w:r w:rsidRPr="6763097F">
              <w:rPr>
                <w:rFonts w:ascii="Calibri" w:eastAsia="Calibri" w:hAnsi="Calibri" w:cs="Calibri"/>
                <w:color w:val="000000" w:themeColor="text1"/>
                <w:sz w:val="20"/>
                <w:szCs w:val="20"/>
              </w:rPr>
              <w:t>TIES REDUCE TO NEXT LEVEL</w:t>
            </w:r>
          </w:p>
        </w:tc>
      </w:tr>
      <w:tr w:rsidR="6763097F" w14:paraId="4A575DC8" w14:textId="77777777" w:rsidTr="6763097F">
        <w:trPr>
          <w:trHeight w:val="105"/>
          <w:jc w:val="center"/>
        </w:trPr>
        <w:tc>
          <w:tcPr>
            <w:tcW w:w="2195" w:type="dxa"/>
            <w:tcBorders>
              <w:top w:val="nil"/>
              <w:left w:val="single" w:sz="8" w:space="0" w:color="auto"/>
              <w:bottom w:val="nil"/>
              <w:right w:val="nil"/>
            </w:tcBorders>
            <w:vAlign w:val="bottom"/>
          </w:tcPr>
          <w:p w14:paraId="1FE45B69" w14:textId="3159C0DF" w:rsidR="6763097F" w:rsidRDefault="6763097F">
            <w:r w:rsidRPr="6763097F">
              <w:rPr>
                <w:rFonts w:ascii="Calibri" w:eastAsia="Calibri" w:hAnsi="Calibri" w:cs="Calibri"/>
                <w:color w:val="000000" w:themeColor="text1"/>
                <w:sz w:val="20"/>
                <w:szCs w:val="20"/>
              </w:rPr>
              <w:t xml:space="preserve"> </w:t>
            </w:r>
          </w:p>
        </w:tc>
        <w:tc>
          <w:tcPr>
            <w:tcW w:w="2195" w:type="dxa"/>
            <w:tcBorders>
              <w:top w:val="nil"/>
              <w:left w:val="nil"/>
              <w:bottom w:val="nil"/>
              <w:right w:val="nil"/>
            </w:tcBorders>
            <w:vAlign w:val="bottom"/>
          </w:tcPr>
          <w:p w14:paraId="65E38C32" w14:textId="1639796A" w:rsidR="6763097F" w:rsidRDefault="6763097F"/>
        </w:tc>
        <w:tc>
          <w:tcPr>
            <w:tcW w:w="2195" w:type="dxa"/>
            <w:tcBorders>
              <w:top w:val="nil"/>
              <w:left w:val="nil"/>
              <w:bottom w:val="nil"/>
              <w:right w:val="single" w:sz="8" w:space="0" w:color="000000" w:themeColor="text1"/>
            </w:tcBorders>
            <w:vAlign w:val="bottom"/>
          </w:tcPr>
          <w:p w14:paraId="6F23E4C2" w14:textId="08D64653" w:rsidR="6763097F" w:rsidRDefault="6763097F">
            <w:r w:rsidRPr="6763097F">
              <w:rPr>
                <w:rFonts w:ascii="Calibri" w:eastAsia="Calibri" w:hAnsi="Calibri" w:cs="Calibri"/>
                <w:color w:val="000000" w:themeColor="text1"/>
                <w:sz w:val="20"/>
                <w:szCs w:val="20"/>
              </w:rPr>
              <w:t xml:space="preserve"> </w:t>
            </w:r>
          </w:p>
        </w:tc>
      </w:tr>
      <w:tr w:rsidR="6763097F" w14:paraId="5960BB78" w14:textId="77777777" w:rsidTr="6763097F">
        <w:trPr>
          <w:trHeight w:val="300"/>
          <w:jc w:val="center"/>
        </w:trPr>
        <w:tc>
          <w:tcPr>
            <w:tcW w:w="6585" w:type="dxa"/>
            <w:gridSpan w:val="3"/>
            <w:tcBorders>
              <w:top w:val="nil"/>
              <w:left w:val="single" w:sz="8" w:space="0" w:color="auto"/>
              <w:bottom w:val="nil"/>
              <w:right w:val="single" w:sz="8" w:space="0" w:color="000000" w:themeColor="text1"/>
            </w:tcBorders>
            <w:shd w:val="clear" w:color="auto" w:fill="FE5000"/>
            <w:vAlign w:val="bottom"/>
          </w:tcPr>
          <w:p w14:paraId="00C6CC17" w14:textId="05F3EED3" w:rsidR="6763097F" w:rsidRDefault="6763097F" w:rsidP="6763097F">
            <w:pPr>
              <w:jc w:val="center"/>
            </w:pPr>
            <w:r w:rsidRPr="6763097F">
              <w:rPr>
                <w:rFonts w:ascii="Calibri" w:eastAsia="Calibri" w:hAnsi="Calibri" w:cs="Calibri"/>
                <w:b/>
                <w:bCs/>
                <w:color w:val="000000" w:themeColor="text1"/>
                <w:sz w:val="20"/>
                <w:szCs w:val="20"/>
              </w:rPr>
              <w:t>7 Point Football Teaser Pay Table - Totals Included</w:t>
            </w:r>
          </w:p>
        </w:tc>
      </w:tr>
      <w:tr w:rsidR="6763097F" w14:paraId="3F767D59" w14:textId="77777777" w:rsidTr="6763097F">
        <w:trPr>
          <w:trHeight w:val="255"/>
          <w:jc w:val="center"/>
        </w:trPr>
        <w:tc>
          <w:tcPr>
            <w:tcW w:w="2195" w:type="dxa"/>
            <w:tcBorders>
              <w:top w:val="nil"/>
              <w:left w:val="single" w:sz="8" w:space="0" w:color="auto"/>
              <w:bottom w:val="nil"/>
              <w:right w:val="nil"/>
            </w:tcBorders>
            <w:vAlign w:val="center"/>
          </w:tcPr>
          <w:p w14:paraId="443F3EEE" w14:textId="19CC9783" w:rsidR="6763097F" w:rsidRDefault="6763097F" w:rsidP="6763097F">
            <w:pPr>
              <w:jc w:val="center"/>
            </w:pPr>
            <w:r w:rsidRPr="6763097F">
              <w:rPr>
                <w:rFonts w:ascii="Calibri" w:eastAsia="Calibri" w:hAnsi="Calibri" w:cs="Calibri"/>
                <w:b/>
                <w:bCs/>
                <w:color w:val="000000" w:themeColor="text1"/>
                <w:sz w:val="20"/>
                <w:szCs w:val="20"/>
              </w:rPr>
              <w:t>2</w:t>
            </w:r>
          </w:p>
        </w:tc>
        <w:tc>
          <w:tcPr>
            <w:tcW w:w="2195" w:type="dxa"/>
            <w:tcBorders>
              <w:top w:val="nil"/>
              <w:left w:val="nil"/>
              <w:bottom w:val="nil"/>
              <w:right w:val="nil"/>
            </w:tcBorders>
            <w:vAlign w:val="center"/>
          </w:tcPr>
          <w:p w14:paraId="30938D90" w14:textId="2C58766F" w:rsidR="6763097F" w:rsidRDefault="6763097F" w:rsidP="6763097F">
            <w:pPr>
              <w:jc w:val="center"/>
            </w:pPr>
            <w:r w:rsidRPr="6763097F">
              <w:rPr>
                <w:rFonts w:ascii="Calibri" w:eastAsia="Calibri" w:hAnsi="Calibri" w:cs="Calibri"/>
                <w:b/>
                <w:bCs/>
                <w:color w:val="000000" w:themeColor="text1"/>
                <w:sz w:val="20"/>
                <w:szCs w:val="20"/>
              </w:rPr>
              <w:t>3</w:t>
            </w:r>
          </w:p>
        </w:tc>
        <w:tc>
          <w:tcPr>
            <w:tcW w:w="2195" w:type="dxa"/>
            <w:tcBorders>
              <w:top w:val="nil"/>
              <w:left w:val="nil"/>
              <w:bottom w:val="nil"/>
              <w:right w:val="single" w:sz="8" w:space="0" w:color="000000" w:themeColor="text1"/>
            </w:tcBorders>
            <w:vAlign w:val="center"/>
          </w:tcPr>
          <w:p w14:paraId="41AD3C9A" w14:textId="3C94B065" w:rsidR="6763097F" w:rsidRDefault="6763097F" w:rsidP="6763097F">
            <w:pPr>
              <w:jc w:val="center"/>
            </w:pPr>
            <w:r w:rsidRPr="6763097F">
              <w:rPr>
                <w:rFonts w:ascii="Calibri" w:eastAsia="Calibri" w:hAnsi="Calibri" w:cs="Calibri"/>
                <w:b/>
                <w:bCs/>
                <w:color w:val="000000" w:themeColor="text1"/>
                <w:sz w:val="20"/>
                <w:szCs w:val="20"/>
              </w:rPr>
              <w:t>4</w:t>
            </w:r>
          </w:p>
        </w:tc>
      </w:tr>
      <w:tr w:rsidR="6763097F" w14:paraId="4C8FA955" w14:textId="77777777" w:rsidTr="6763097F">
        <w:trPr>
          <w:trHeight w:val="255"/>
          <w:jc w:val="center"/>
        </w:trPr>
        <w:tc>
          <w:tcPr>
            <w:tcW w:w="2195" w:type="dxa"/>
            <w:tcBorders>
              <w:top w:val="nil"/>
              <w:left w:val="single" w:sz="8" w:space="0" w:color="auto"/>
              <w:bottom w:val="nil"/>
              <w:right w:val="nil"/>
            </w:tcBorders>
            <w:vAlign w:val="center"/>
          </w:tcPr>
          <w:p w14:paraId="0EFD07DE" w14:textId="16AE0A68" w:rsidR="6763097F" w:rsidRDefault="6763097F" w:rsidP="6763097F">
            <w:pPr>
              <w:jc w:val="center"/>
            </w:pPr>
            <w:r w:rsidRPr="6763097F">
              <w:rPr>
                <w:rFonts w:ascii="Calibri" w:eastAsia="Calibri" w:hAnsi="Calibri" w:cs="Calibri"/>
                <w:color w:val="000000" w:themeColor="text1"/>
                <w:sz w:val="20"/>
                <w:szCs w:val="20"/>
              </w:rPr>
              <w:t>-150</w:t>
            </w:r>
          </w:p>
        </w:tc>
        <w:tc>
          <w:tcPr>
            <w:tcW w:w="2195" w:type="dxa"/>
            <w:tcBorders>
              <w:top w:val="nil"/>
              <w:left w:val="nil"/>
              <w:bottom w:val="nil"/>
              <w:right w:val="nil"/>
            </w:tcBorders>
            <w:vAlign w:val="center"/>
          </w:tcPr>
          <w:p w14:paraId="22ECB868" w14:textId="274BB0BF" w:rsidR="6763097F" w:rsidRDefault="6763097F" w:rsidP="6763097F">
            <w:pPr>
              <w:jc w:val="center"/>
            </w:pPr>
            <w:r w:rsidRPr="6763097F">
              <w:rPr>
                <w:rFonts w:ascii="Calibri" w:eastAsia="Calibri" w:hAnsi="Calibri" w:cs="Calibri"/>
                <w:color w:val="000000" w:themeColor="text1"/>
                <w:sz w:val="20"/>
                <w:szCs w:val="20"/>
              </w:rPr>
              <w:t>+120</w:t>
            </w:r>
          </w:p>
        </w:tc>
        <w:tc>
          <w:tcPr>
            <w:tcW w:w="2195" w:type="dxa"/>
            <w:tcBorders>
              <w:top w:val="nil"/>
              <w:left w:val="nil"/>
              <w:bottom w:val="nil"/>
              <w:right w:val="single" w:sz="8" w:space="0" w:color="auto"/>
            </w:tcBorders>
            <w:vAlign w:val="center"/>
          </w:tcPr>
          <w:p w14:paraId="77BEE204" w14:textId="3D3F368F" w:rsidR="6763097F" w:rsidRDefault="6763097F" w:rsidP="6763097F">
            <w:pPr>
              <w:jc w:val="center"/>
            </w:pPr>
            <w:r w:rsidRPr="6763097F">
              <w:rPr>
                <w:rFonts w:ascii="Calibri" w:eastAsia="Calibri" w:hAnsi="Calibri" w:cs="Calibri"/>
                <w:color w:val="000000" w:themeColor="text1"/>
                <w:sz w:val="20"/>
                <w:szCs w:val="20"/>
              </w:rPr>
              <w:t>+180</w:t>
            </w:r>
          </w:p>
        </w:tc>
      </w:tr>
      <w:tr w:rsidR="6763097F" w14:paraId="56DBEE4A" w14:textId="77777777" w:rsidTr="6763097F">
        <w:trPr>
          <w:trHeight w:val="255"/>
          <w:jc w:val="center"/>
        </w:trPr>
        <w:tc>
          <w:tcPr>
            <w:tcW w:w="6585" w:type="dxa"/>
            <w:gridSpan w:val="3"/>
            <w:tcBorders>
              <w:top w:val="nil"/>
              <w:left w:val="single" w:sz="8" w:space="0" w:color="auto"/>
              <w:bottom w:val="nil"/>
              <w:right w:val="single" w:sz="8" w:space="0" w:color="000000" w:themeColor="text1"/>
            </w:tcBorders>
            <w:vAlign w:val="bottom"/>
          </w:tcPr>
          <w:p w14:paraId="41BBC7BB" w14:textId="0D29B5ED" w:rsidR="6763097F" w:rsidRDefault="6763097F" w:rsidP="6763097F">
            <w:pPr>
              <w:jc w:val="center"/>
            </w:pPr>
            <w:r w:rsidRPr="6763097F">
              <w:rPr>
                <w:rFonts w:ascii="Calibri" w:eastAsia="Calibri" w:hAnsi="Calibri" w:cs="Calibri"/>
                <w:color w:val="000000" w:themeColor="text1"/>
                <w:sz w:val="20"/>
                <w:szCs w:val="20"/>
              </w:rPr>
              <w:t>TIES REDUCE TO NEXT LEVEL</w:t>
            </w:r>
          </w:p>
        </w:tc>
      </w:tr>
      <w:tr w:rsidR="6763097F" w14:paraId="1EFC400A" w14:textId="77777777" w:rsidTr="6763097F">
        <w:trPr>
          <w:trHeight w:val="105"/>
          <w:jc w:val="center"/>
        </w:trPr>
        <w:tc>
          <w:tcPr>
            <w:tcW w:w="2195" w:type="dxa"/>
            <w:tcBorders>
              <w:top w:val="nil"/>
              <w:left w:val="single" w:sz="8" w:space="0" w:color="auto"/>
              <w:bottom w:val="nil"/>
              <w:right w:val="nil"/>
            </w:tcBorders>
            <w:vAlign w:val="bottom"/>
          </w:tcPr>
          <w:p w14:paraId="73BF3F0A" w14:textId="22A29C7F" w:rsidR="6763097F" w:rsidRDefault="6763097F">
            <w:r w:rsidRPr="6763097F">
              <w:rPr>
                <w:rFonts w:ascii="Calibri" w:eastAsia="Calibri" w:hAnsi="Calibri" w:cs="Calibri"/>
                <w:color w:val="000000" w:themeColor="text1"/>
                <w:sz w:val="20"/>
                <w:szCs w:val="20"/>
              </w:rPr>
              <w:t xml:space="preserve"> </w:t>
            </w:r>
          </w:p>
        </w:tc>
        <w:tc>
          <w:tcPr>
            <w:tcW w:w="2195" w:type="dxa"/>
            <w:tcBorders>
              <w:top w:val="nil"/>
              <w:left w:val="nil"/>
              <w:bottom w:val="nil"/>
              <w:right w:val="nil"/>
            </w:tcBorders>
            <w:vAlign w:val="bottom"/>
          </w:tcPr>
          <w:p w14:paraId="33D3B736" w14:textId="593DC7BA" w:rsidR="6763097F" w:rsidRDefault="6763097F"/>
        </w:tc>
        <w:tc>
          <w:tcPr>
            <w:tcW w:w="2195" w:type="dxa"/>
            <w:tcBorders>
              <w:top w:val="nil"/>
              <w:left w:val="nil"/>
              <w:bottom w:val="nil"/>
              <w:right w:val="single" w:sz="8" w:space="0" w:color="000000" w:themeColor="text1"/>
            </w:tcBorders>
            <w:vAlign w:val="bottom"/>
          </w:tcPr>
          <w:p w14:paraId="204F34DA" w14:textId="59838960" w:rsidR="6763097F" w:rsidRDefault="6763097F">
            <w:r w:rsidRPr="6763097F">
              <w:rPr>
                <w:rFonts w:ascii="Calibri" w:eastAsia="Calibri" w:hAnsi="Calibri" w:cs="Calibri"/>
                <w:color w:val="000000" w:themeColor="text1"/>
                <w:sz w:val="20"/>
                <w:szCs w:val="20"/>
              </w:rPr>
              <w:t xml:space="preserve"> </w:t>
            </w:r>
          </w:p>
        </w:tc>
      </w:tr>
      <w:tr w:rsidR="6763097F" w14:paraId="4E0A7E0C" w14:textId="77777777" w:rsidTr="6763097F">
        <w:trPr>
          <w:trHeight w:val="300"/>
          <w:jc w:val="center"/>
        </w:trPr>
        <w:tc>
          <w:tcPr>
            <w:tcW w:w="6585" w:type="dxa"/>
            <w:gridSpan w:val="3"/>
            <w:tcBorders>
              <w:top w:val="nil"/>
              <w:left w:val="single" w:sz="8" w:space="0" w:color="auto"/>
              <w:bottom w:val="nil"/>
              <w:right w:val="single" w:sz="8" w:space="0" w:color="000000" w:themeColor="text1"/>
            </w:tcBorders>
            <w:shd w:val="clear" w:color="auto" w:fill="FE5000"/>
            <w:vAlign w:val="bottom"/>
          </w:tcPr>
          <w:p w14:paraId="14000228" w14:textId="51F1A5C2" w:rsidR="6763097F" w:rsidRDefault="6763097F" w:rsidP="6763097F">
            <w:pPr>
              <w:jc w:val="center"/>
            </w:pPr>
            <w:r w:rsidRPr="6763097F">
              <w:rPr>
                <w:rFonts w:ascii="Calibri" w:eastAsia="Calibri" w:hAnsi="Calibri" w:cs="Calibri"/>
                <w:b/>
                <w:bCs/>
                <w:color w:val="000000" w:themeColor="text1"/>
                <w:sz w:val="20"/>
                <w:szCs w:val="20"/>
              </w:rPr>
              <w:t>5 Point Basketball Teaser Pay Table - Totals Included</w:t>
            </w:r>
          </w:p>
        </w:tc>
      </w:tr>
      <w:tr w:rsidR="6763097F" w14:paraId="0FF87CBE" w14:textId="77777777" w:rsidTr="6763097F">
        <w:trPr>
          <w:trHeight w:val="255"/>
          <w:jc w:val="center"/>
        </w:trPr>
        <w:tc>
          <w:tcPr>
            <w:tcW w:w="2195" w:type="dxa"/>
            <w:tcBorders>
              <w:top w:val="nil"/>
              <w:left w:val="single" w:sz="8" w:space="0" w:color="auto"/>
              <w:bottom w:val="nil"/>
              <w:right w:val="nil"/>
            </w:tcBorders>
            <w:vAlign w:val="center"/>
          </w:tcPr>
          <w:p w14:paraId="04308F2F" w14:textId="65509771" w:rsidR="6763097F" w:rsidRDefault="6763097F" w:rsidP="6763097F">
            <w:pPr>
              <w:jc w:val="center"/>
            </w:pPr>
            <w:r w:rsidRPr="6763097F">
              <w:rPr>
                <w:rFonts w:ascii="Calibri" w:eastAsia="Calibri" w:hAnsi="Calibri" w:cs="Calibri"/>
                <w:b/>
                <w:bCs/>
                <w:color w:val="000000" w:themeColor="text1"/>
                <w:sz w:val="20"/>
                <w:szCs w:val="20"/>
              </w:rPr>
              <w:t>2</w:t>
            </w:r>
          </w:p>
        </w:tc>
        <w:tc>
          <w:tcPr>
            <w:tcW w:w="2195" w:type="dxa"/>
            <w:tcBorders>
              <w:top w:val="nil"/>
              <w:left w:val="nil"/>
              <w:bottom w:val="nil"/>
              <w:right w:val="nil"/>
            </w:tcBorders>
            <w:vAlign w:val="center"/>
          </w:tcPr>
          <w:p w14:paraId="04D896EE" w14:textId="5F221705" w:rsidR="6763097F" w:rsidRDefault="6763097F" w:rsidP="6763097F">
            <w:pPr>
              <w:jc w:val="center"/>
            </w:pPr>
            <w:r w:rsidRPr="6763097F">
              <w:rPr>
                <w:rFonts w:ascii="Calibri" w:eastAsia="Calibri" w:hAnsi="Calibri" w:cs="Calibri"/>
                <w:b/>
                <w:bCs/>
                <w:color w:val="000000" w:themeColor="text1"/>
                <w:sz w:val="20"/>
                <w:szCs w:val="20"/>
              </w:rPr>
              <w:t>3</w:t>
            </w:r>
          </w:p>
        </w:tc>
        <w:tc>
          <w:tcPr>
            <w:tcW w:w="2195" w:type="dxa"/>
            <w:tcBorders>
              <w:top w:val="nil"/>
              <w:left w:val="nil"/>
              <w:bottom w:val="nil"/>
              <w:right w:val="single" w:sz="8" w:space="0" w:color="000000" w:themeColor="text1"/>
            </w:tcBorders>
            <w:vAlign w:val="center"/>
          </w:tcPr>
          <w:p w14:paraId="2FF6295D" w14:textId="10865F62" w:rsidR="6763097F" w:rsidRDefault="6763097F" w:rsidP="6763097F">
            <w:pPr>
              <w:jc w:val="center"/>
            </w:pPr>
            <w:r w:rsidRPr="6763097F">
              <w:rPr>
                <w:rFonts w:ascii="Calibri" w:eastAsia="Calibri" w:hAnsi="Calibri" w:cs="Calibri"/>
                <w:b/>
                <w:bCs/>
                <w:color w:val="000000" w:themeColor="text1"/>
                <w:sz w:val="20"/>
                <w:szCs w:val="20"/>
              </w:rPr>
              <w:t>4</w:t>
            </w:r>
          </w:p>
        </w:tc>
      </w:tr>
      <w:tr w:rsidR="6763097F" w14:paraId="7F12817D" w14:textId="77777777" w:rsidTr="6763097F">
        <w:trPr>
          <w:trHeight w:val="255"/>
          <w:jc w:val="center"/>
        </w:trPr>
        <w:tc>
          <w:tcPr>
            <w:tcW w:w="2195" w:type="dxa"/>
            <w:tcBorders>
              <w:top w:val="nil"/>
              <w:left w:val="single" w:sz="8" w:space="0" w:color="auto"/>
              <w:bottom w:val="nil"/>
              <w:right w:val="nil"/>
            </w:tcBorders>
            <w:vAlign w:val="center"/>
          </w:tcPr>
          <w:p w14:paraId="6AEBF1CB" w14:textId="687D26D2" w:rsidR="6763097F" w:rsidRDefault="6763097F" w:rsidP="6763097F">
            <w:pPr>
              <w:jc w:val="center"/>
            </w:pPr>
            <w:r w:rsidRPr="6763097F">
              <w:rPr>
                <w:rFonts w:ascii="Calibri" w:eastAsia="Calibri" w:hAnsi="Calibri" w:cs="Calibri"/>
                <w:color w:val="000000" w:themeColor="text1"/>
                <w:sz w:val="20"/>
                <w:szCs w:val="20"/>
              </w:rPr>
              <w:t>-120</w:t>
            </w:r>
          </w:p>
        </w:tc>
        <w:tc>
          <w:tcPr>
            <w:tcW w:w="2195" w:type="dxa"/>
            <w:tcBorders>
              <w:top w:val="nil"/>
              <w:left w:val="nil"/>
              <w:bottom w:val="nil"/>
              <w:right w:val="nil"/>
            </w:tcBorders>
            <w:vAlign w:val="center"/>
          </w:tcPr>
          <w:p w14:paraId="52AF0440" w14:textId="11FFA7C4" w:rsidR="6763097F" w:rsidRDefault="6763097F" w:rsidP="6763097F">
            <w:pPr>
              <w:jc w:val="center"/>
            </w:pPr>
            <w:r w:rsidRPr="6763097F">
              <w:rPr>
                <w:rFonts w:ascii="Calibri" w:eastAsia="Calibri" w:hAnsi="Calibri" w:cs="Calibri"/>
                <w:color w:val="000000" w:themeColor="text1"/>
                <w:sz w:val="20"/>
                <w:szCs w:val="20"/>
              </w:rPr>
              <w:t>+140</w:t>
            </w:r>
          </w:p>
        </w:tc>
        <w:tc>
          <w:tcPr>
            <w:tcW w:w="2195" w:type="dxa"/>
            <w:tcBorders>
              <w:top w:val="nil"/>
              <w:left w:val="nil"/>
              <w:bottom w:val="nil"/>
              <w:right w:val="single" w:sz="8" w:space="0" w:color="auto"/>
            </w:tcBorders>
            <w:vAlign w:val="center"/>
          </w:tcPr>
          <w:p w14:paraId="269619DF" w14:textId="77E40D76" w:rsidR="6763097F" w:rsidRDefault="6763097F" w:rsidP="6763097F">
            <w:pPr>
              <w:jc w:val="center"/>
            </w:pPr>
            <w:r w:rsidRPr="6763097F">
              <w:rPr>
                <w:rFonts w:ascii="Calibri" w:eastAsia="Calibri" w:hAnsi="Calibri" w:cs="Calibri"/>
                <w:color w:val="000000" w:themeColor="text1"/>
                <w:sz w:val="20"/>
                <w:szCs w:val="20"/>
              </w:rPr>
              <w:t>+200</w:t>
            </w:r>
          </w:p>
        </w:tc>
      </w:tr>
      <w:tr w:rsidR="6763097F" w14:paraId="6F8C363E" w14:textId="77777777" w:rsidTr="6763097F">
        <w:trPr>
          <w:trHeight w:val="255"/>
          <w:jc w:val="center"/>
        </w:trPr>
        <w:tc>
          <w:tcPr>
            <w:tcW w:w="6585" w:type="dxa"/>
            <w:gridSpan w:val="3"/>
            <w:tcBorders>
              <w:top w:val="nil"/>
              <w:left w:val="single" w:sz="8" w:space="0" w:color="auto"/>
              <w:bottom w:val="nil"/>
              <w:right w:val="single" w:sz="8" w:space="0" w:color="000000" w:themeColor="text1"/>
            </w:tcBorders>
            <w:vAlign w:val="bottom"/>
          </w:tcPr>
          <w:p w14:paraId="109805B5" w14:textId="3C2D321E" w:rsidR="6763097F" w:rsidRDefault="6763097F" w:rsidP="6763097F">
            <w:pPr>
              <w:jc w:val="center"/>
            </w:pPr>
            <w:r w:rsidRPr="6763097F">
              <w:rPr>
                <w:rFonts w:ascii="Calibri" w:eastAsia="Calibri" w:hAnsi="Calibri" w:cs="Calibri"/>
                <w:color w:val="000000" w:themeColor="text1"/>
                <w:sz w:val="20"/>
                <w:szCs w:val="20"/>
              </w:rPr>
              <w:t>TIES REDUCE TO NEXT LEVEL</w:t>
            </w:r>
          </w:p>
        </w:tc>
      </w:tr>
      <w:tr w:rsidR="6763097F" w14:paraId="5FC12C9E" w14:textId="77777777" w:rsidTr="6763097F">
        <w:trPr>
          <w:trHeight w:val="105"/>
          <w:jc w:val="center"/>
        </w:trPr>
        <w:tc>
          <w:tcPr>
            <w:tcW w:w="2195" w:type="dxa"/>
            <w:tcBorders>
              <w:top w:val="nil"/>
              <w:left w:val="single" w:sz="8" w:space="0" w:color="auto"/>
              <w:bottom w:val="nil"/>
              <w:right w:val="nil"/>
            </w:tcBorders>
            <w:vAlign w:val="bottom"/>
          </w:tcPr>
          <w:p w14:paraId="3CD55234" w14:textId="2A1BAEB8" w:rsidR="6763097F" w:rsidRDefault="6763097F">
            <w:r w:rsidRPr="6763097F">
              <w:rPr>
                <w:rFonts w:ascii="Calibri" w:eastAsia="Calibri" w:hAnsi="Calibri" w:cs="Calibri"/>
                <w:color w:val="000000" w:themeColor="text1"/>
                <w:sz w:val="20"/>
                <w:szCs w:val="20"/>
              </w:rPr>
              <w:t xml:space="preserve"> </w:t>
            </w:r>
          </w:p>
        </w:tc>
        <w:tc>
          <w:tcPr>
            <w:tcW w:w="2195" w:type="dxa"/>
            <w:tcBorders>
              <w:top w:val="nil"/>
              <w:left w:val="nil"/>
              <w:bottom w:val="nil"/>
              <w:right w:val="nil"/>
            </w:tcBorders>
            <w:vAlign w:val="bottom"/>
          </w:tcPr>
          <w:p w14:paraId="1142423C" w14:textId="04A61CCF" w:rsidR="6763097F" w:rsidRDefault="6763097F"/>
        </w:tc>
        <w:tc>
          <w:tcPr>
            <w:tcW w:w="2195" w:type="dxa"/>
            <w:tcBorders>
              <w:top w:val="nil"/>
              <w:left w:val="nil"/>
              <w:bottom w:val="nil"/>
              <w:right w:val="single" w:sz="8" w:space="0" w:color="000000" w:themeColor="text1"/>
            </w:tcBorders>
            <w:vAlign w:val="bottom"/>
          </w:tcPr>
          <w:p w14:paraId="5E49A910" w14:textId="089064FF" w:rsidR="6763097F" w:rsidRDefault="6763097F">
            <w:r w:rsidRPr="6763097F">
              <w:rPr>
                <w:rFonts w:ascii="Calibri" w:eastAsia="Calibri" w:hAnsi="Calibri" w:cs="Calibri"/>
                <w:color w:val="000000" w:themeColor="text1"/>
                <w:sz w:val="20"/>
                <w:szCs w:val="20"/>
              </w:rPr>
              <w:t xml:space="preserve"> </w:t>
            </w:r>
          </w:p>
        </w:tc>
      </w:tr>
      <w:tr w:rsidR="6763097F" w14:paraId="1E03E35D" w14:textId="77777777" w:rsidTr="6763097F">
        <w:trPr>
          <w:trHeight w:val="300"/>
          <w:jc w:val="center"/>
        </w:trPr>
        <w:tc>
          <w:tcPr>
            <w:tcW w:w="6585" w:type="dxa"/>
            <w:gridSpan w:val="3"/>
            <w:tcBorders>
              <w:top w:val="nil"/>
              <w:left w:val="single" w:sz="8" w:space="0" w:color="auto"/>
              <w:bottom w:val="nil"/>
              <w:right w:val="single" w:sz="8" w:space="0" w:color="000000" w:themeColor="text1"/>
            </w:tcBorders>
            <w:shd w:val="clear" w:color="auto" w:fill="FE5000"/>
            <w:vAlign w:val="bottom"/>
          </w:tcPr>
          <w:p w14:paraId="74A6C3CE" w14:textId="14F740C8" w:rsidR="6763097F" w:rsidRDefault="6763097F" w:rsidP="6763097F">
            <w:pPr>
              <w:jc w:val="center"/>
            </w:pPr>
            <w:r w:rsidRPr="6763097F">
              <w:rPr>
                <w:rFonts w:ascii="Calibri" w:eastAsia="Calibri" w:hAnsi="Calibri" w:cs="Calibri"/>
                <w:b/>
                <w:bCs/>
                <w:color w:val="000000" w:themeColor="text1"/>
                <w:sz w:val="20"/>
                <w:szCs w:val="20"/>
              </w:rPr>
              <w:t>5.5 Point Basketball Teaser Pay Table - Totals Included</w:t>
            </w:r>
          </w:p>
        </w:tc>
      </w:tr>
      <w:tr w:rsidR="6763097F" w14:paraId="5E98A83E" w14:textId="77777777" w:rsidTr="6763097F">
        <w:trPr>
          <w:trHeight w:val="255"/>
          <w:jc w:val="center"/>
        </w:trPr>
        <w:tc>
          <w:tcPr>
            <w:tcW w:w="2195" w:type="dxa"/>
            <w:tcBorders>
              <w:top w:val="nil"/>
              <w:left w:val="single" w:sz="8" w:space="0" w:color="auto"/>
              <w:bottom w:val="nil"/>
              <w:right w:val="nil"/>
            </w:tcBorders>
            <w:vAlign w:val="center"/>
          </w:tcPr>
          <w:p w14:paraId="1C288F32" w14:textId="4BCD105D" w:rsidR="6763097F" w:rsidRDefault="6763097F" w:rsidP="6763097F">
            <w:pPr>
              <w:jc w:val="center"/>
            </w:pPr>
            <w:r w:rsidRPr="6763097F">
              <w:rPr>
                <w:rFonts w:ascii="Calibri" w:eastAsia="Calibri" w:hAnsi="Calibri" w:cs="Calibri"/>
                <w:b/>
                <w:bCs/>
                <w:color w:val="000000" w:themeColor="text1"/>
                <w:sz w:val="20"/>
                <w:szCs w:val="20"/>
              </w:rPr>
              <w:t>2</w:t>
            </w:r>
          </w:p>
        </w:tc>
        <w:tc>
          <w:tcPr>
            <w:tcW w:w="2195" w:type="dxa"/>
            <w:tcBorders>
              <w:top w:val="nil"/>
              <w:left w:val="nil"/>
              <w:bottom w:val="nil"/>
              <w:right w:val="nil"/>
            </w:tcBorders>
            <w:vAlign w:val="center"/>
          </w:tcPr>
          <w:p w14:paraId="30519F08" w14:textId="79F0F4F7" w:rsidR="6763097F" w:rsidRDefault="6763097F" w:rsidP="6763097F">
            <w:pPr>
              <w:jc w:val="center"/>
            </w:pPr>
            <w:r w:rsidRPr="6763097F">
              <w:rPr>
                <w:rFonts w:ascii="Calibri" w:eastAsia="Calibri" w:hAnsi="Calibri" w:cs="Calibri"/>
                <w:b/>
                <w:bCs/>
                <w:color w:val="000000" w:themeColor="text1"/>
                <w:sz w:val="20"/>
                <w:szCs w:val="20"/>
              </w:rPr>
              <w:t>3</w:t>
            </w:r>
          </w:p>
        </w:tc>
        <w:tc>
          <w:tcPr>
            <w:tcW w:w="2195" w:type="dxa"/>
            <w:tcBorders>
              <w:top w:val="nil"/>
              <w:left w:val="nil"/>
              <w:bottom w:val="nil"/>
              <w:right w:val="single" w:sz="8" w:space="0" w:color="000000" w:themeColor="text1"/>
            </w:tcBorders>
            <w:vAlign w:val="center"/>
          </w:tcPr>
          <w:p w14:paraId="17427D2C" w14:textId="4679EF72" w:rsidR="6763097F" w:rsidRDefault="6763097F" w:rsidP="6763097F">
            <w:pPr>
              <w:jc w:val="center"/>
            </w:pPr>
            <w:r w:rsidRPr="6763097F">
              <w:rPr>
                <w:rFonts w:ascii="Calibri" w:eastAsia="Calibri" w:hAnsi="Calibri" w:cs="Calibri"/>
                <w:b/>
                <w:bCs/>
                <w:color w:val="000000" w:themeColor="text1"/>
                <w:sz w:val="20"/>
                <w:szCs w:val="20"/>
              </w:rPr>
              <w:t>4</w:t>
            </w:r>
          </w:p>
        </w:tc>
      </w:tr>
      <w:tr w:rsidR="6763097F" w14:paraId="33CDB6E7" w14:textId="77777777" w:rsidTr="6763097F">
        <w:trPr>
          <w:trHeight w:val="255"/>
          <w:jc w:val="center"/>
        </w:trPr>
        <w:tc>
          <w:tcPr>
            <w:tcW w:w="2195" w:type="dxa"/>
            <w:tcBorders>
              <w:top w:val="nil"/>
              <w:left w:val="single" w:sz="8" w:space="0" w:color="auto"/>
              <w:bottom w:val="nil"/>
              <w:right w:val="nil"/>
            </w:tcBorders>
            <w:vAlign w:val="center"/>
          </w:tcPr>
          <w:p w14:paraId="54E22D77" w14:textId="1AD10469" w:rsidR="6763097F" w:rsidRDefault="6763097F" w:rsidP="6763097F">
            <w:pPr>
              <w:jc w:val="center"/>
            </w:pPr>
            <w:r w:rsidRPr="6763097F">
              <w:rPr>
                <w:rFonts w:ascii="Calibri" w:eastAsia="Calibri" w:hAnsi="Calibri" w:cs="Calibri"/>
                <w:color w:val="000000" w:themeColor="text1"/>
                <w:sz w:val="20"/>
                <w:szCs w:val="20"/>
              </w:rPr>
              <w:t>-125</w:t>
            </w:r>
          </w:p>
        </w:tc>
        <w:tc>
          <w:tcPr>
            <w:tcW w:w="2195" w:type="dxa"/>
            <w:tcBorders>
              <w:top w:val="nil"/>
              <w:left w:val="nil"/>
              <w:bottom w:val="nil"/>
              <w:right w:val="nil"/>
            </w:tcBorders>
            <w:vAlign w:val="center"/>
          </w:tcPr>
          <w:p w14:paraId="57805078" w14:textId="05563C4A" w:rsidR="6763097F" w:rsidRDefault="6763097F" w:rsidP="6763097F">
            <w:pPr>
              <w:jc w:val="center"/>
            </w:pPr>
            <w:r w:rsidRPr="6763097F">
              <w:rPr>
                <w:rFonts w:ascii="Calibri" w:eastAsia="Calibri" w:hAnsi="Calibri" w:cs="Calibri"/>
                <w:color w:val="000000" w:themeColor="text1"/>
                <w:sz w:val="20"/>
                <w:szCs w:val="20"/>
              </w:rPr>
              <w:t>+135</w:t>
            </w:r>
          </w:p>
        </w:tc>
        <w:tc>
          <w:tcPr>
            <w:tcW w:w="2195" w:type="dxa"/>
            <w:tcBorders>
              <w:top w:val="nil"/>
              <w:left w:val="nil"/>
              <w:bottom w:val="nil"/>
              <w:right w:val="single" w:sz="8" w:space="0" w:color="auto"/>
            </w:tcBorders>
            <w:vAlign w:val="center"/>
          </w:tcPr>
          <w:p w14:paraId="1192B05C" w14:textId="74C333B9" w:rsidR="6763097F" w:rsidRDefault="6763097F" w:rsidP="6763097F">
            <w:pPr>
              <w:jc w:val="center"/>
            </w:pPr>
            <w:r w:rsidRPr="6763097F">
              <w:rPr>
                <w:rFonts w:ascii="Calibri" w:eastAsia="Calibri" w:hAnsi="Calibri" w:cs="Calibri"/>
                <w:color w:val="000000" w:themeColor="text1"/>
                <w:sz w:val="20"/>
                <w:szCs w:val="20"/>
              </w:rPr>
              <w:t>+190</w:t>
            </w:r>
          </w:p>
        </w:tc>
      </w:tr>
      <w:tr w:rsidR="6763097F" w14:paraId="11B71BFA" w14:textId="77777777" w:rsidTr="6763097F">
        <w:trPr>
          <w:trHeight w:val="255"/>
          <w:jc w:val="center"/>
        </w:trPr>
        <w:tc>
          <w:tcPr>
            <w:tcW w:w="6585" w:type="dxa"/>
            <w:gridSpan w:val="3"/>
            <w:tcBorders>
              <w:top w:val="nil"/>
              <w:left w:val="single" w:sz="8" w:space="0" w:color="auto"/>
              <w:bottom w:val="nil"/>
              <w:right w:val="single" w:sz="8" w:space="0" w:color="000000" w:themeColor="text1"/>
            </w:tcBorders>
            <w:vAlign w:val="bottom"/>
          </w:tcPr>
          <w:p w14:paraId="39C10889" w14:textId="1001A12E" w:rsidR="6763097F" w:rsidRDefault="6763097F" w:rsidP="6763097F">
            <w:pPr>
              <w:jc w:val="center"/>
            </w:pPr>
            <w:r w:rsidRPr="6763097F">
              <w:rPr>
                <w:rFonts w:ascii="Calibri" w:eastAsia="Calibri" w:hAnsi="Calibri" w:cs="Calibri"/>
                <w:color w:val="000000" w:themeColor="text1"/>
                <w:sz w:val="20"/>
                <w:szCs w:val="20"/>
              </w:rPr>
              <w:t>TIES REDUCE TO NEXT LEVEL</w:t>
            </w:r>
          </w:p>
        </w:tc>
      </w:tr>
      <w:tr w:rsidR="6763097F" w14:paraId="691C7896" w14:textId="77777777" w:rsidTr="6763097F">
        <w:trPr>
          <w:trHeight w:val="105"/>
          <w:jc w:val="center"/>
        </w:trPr>
        <w:tc>
          <w:tcPr>
            <w:tcW w:w="2195" w:type="dxa"/>
            <w:tcBorders>
              <w:top w:val="nil"/>
              <w:left w:val="single" w:sz="8" w:space="0" w:color="auto"/>
              <w:bottom w:val="nil"/>
              <w:right w:val="nil"/>
            </w:tcBorders>
            <w:vAlign w:val="bottom"/>
          </w:tcPr>
          <w:p w14:paraId="55B4E012" w14:textId="2D304B1E" w:rsidR="6763097F" w:rsidRDefault="6763097F">
            <w:r w:rsidRPr="6763097F">
              <w:rPr>
                <w:rFonts w:ascii="Calibri" w:eastAsia="Calibri" w:hAnsi="Calibri" w:cs="Calibri"/>
                <w:color w:val="000000" w:themeColor="text1"/>
                <w:sz w:val="20"/>
                <w:szCs w:val="20"/>
              </w:rPr>
              <w:t xml:space="preserve"> </w:t>
            </w:r>
          </w:p>
        </w:tc>
        <w:tc>
          <w:tcPr>
            <w:tcW w:w="2195" w:type="dxa"/>
            <w:tcBorders>
              <w:top w:val="nil"/>
              <w:left w:val="nil"/>
              <w:bottom w:val="nil"/>
              <w:right w:val="nil"/>
            </w:tcBorders>
            <w:vAlign w:val="bottom"/>
          </w:tcPr>
          <w:p w14:paraId="7CE509FC" w14:textId="6A796C74" w:rsidR="6763097F" w:rsidRDefault="6763097F"/>
        </w:tc>
        <w:tc>
          <w:tcPr>
            <w:tcW w:w="2195" w:type="dxa"/>
            <w:tcBorders>
              <w:top w:val="nil"/>
              <w:left w:val="nil"/>
              <w:bottom w:val="nil"/>
              <w:right w:val="single" w:sz="8" w:space="0" w:color="000000" w:themeColor="text1"/>
            </w:tcBorders>
            <w:vAlign w:val="bottom"/>
          </w:tcPr>
          <w:p w14:paraId="331B4C28" w14:textId="0AE45974" w:rsidR="6763097F" w:rsidRDefault="6763097F">
            <w:r w:rsidRPr="6763097F">
              <w:rPr>
                <w:rFonts w:ascii="Calibri" w:eastAsia="Calibri" w:hAnsi="Calibri" w:cs="Calibri"/>
                <w:color w:val="000000" w:themeColor="text1"/>
                <w:sz w:val="20"/>
                <w:szCs w:val="20"/>
              </w:rPr>
              <w:t xml:space="preserve"> </w:t>
            </w:r>
          </w:p>
        </w:tc>
      </w:tr>
      <w:tr w:rsidR="6763097F" w14:paraId="660DEF3D" w14:textId="77777777" w:rsidTr="6763097F">
        <w:trPr>
          <w:trHeight w:val="300"/>
          <w:jc w:val="center"/>
        </w:trPr>
        <w:tc>
          <w:tcPr>
            <w:tcW w:w="6585" w:type="dxa"/>
            <w:gridSpan w:val="3"/>
            <w:tcBorders>
              <w:top w:val="nil"/>
              <w:left w:val="single" w:sz="8" w:space="0" w:color="auto"/>
              <w:bottom w:val="nil"/>
              <w:right w:val="single" w:sz="8" w:space="0" w:color="000000" w:themeColor="text1"/>
            </w:tcBorders>
            <w:shd w:val="clear" w:color="auto" w:fill="FE5000"/>
            <w:vAlign w:val="bottom"/>
          </w:tcPr>
          <w:p w14:paraId="18B49664" w14:textId="4495ABE5" w:rsidR="6763097F" w:rsidRDefault="6763097F" w:rsidP="6763097F">
            <w:pPr>
              <w:jc w:val="center"/>
            </w:pPr>
            <w:r w:rsidRPr="6763097F">
              <w:rPr>
                <w:rFonts w:ascii="Calibri" w:eastAsia="Calibri" w:hAnsi="Calibri" w:cs="Calibri"/>
                <w:b/>
                <w:bCs/>
                <w:color w:val="000000" w:themeColor="text1"/>
                <w:sz w:val="20"/>
                <w:szCs w:val="20"/>
              </w:rPr>
              <w:t>6 Point Basketball Teaser Pay Table - Totals Included</w:t>
            </w:r>
          </w:p>
        </w:tc>
      </w:tr>
      <w:tr w:rsidR="6763097F" w14:paraId="6E4CB7C2" w14:textId="77777777" w:rsidTr="6763097F">
        <w:trPr>
          <w:trHeight w:val="255"/>
          <w:jc w:val="center"/>
        </w:trPr>
        <w:tc>
          <w:tcPr>
            <w:tcW w:w="2195" w:type="dxa"/>
            <w:tcBorders>
              <w:top w:val="nil"/>
              <w:left w:val="single" w:sz="8" w:space="0" w:color="auto"/>
              <w:bottom w:val="nil"/>
              <w:right w:val="nil"/>
            </w:tcBorders>
            <w:vAlign w:val="center"/>
          </w:tcPr>
          <w:p w14:paraId="7F1E8C05" w14:textId="4A5087AA" w:rsidR="6763097F" w:rsidRDefault="6763097F" w:rsidP="6763097F">
            <w:pPr>
              <w:jc w:val="center"/>
            </w:pPr>
            <w:r w:rsidRPr="6763097F">
              <w:rPr>
                <w:rFonts w:ascii="Calibri" w:eastAsia="Calibri" w:hAnsi="Calibri" w:cs="Calibri"/>
                <w:b/>
                <w:bCs/>
                <w:color w:val="000000" w:themeColor="text1"/>
                <w:sz w:val="20"/>
                <w:szCs w:val="20"/>
              </w:rPr>
              <w:t>2</w:t>
            </w:r>
          </w:p>
        </w:tc>
        <w:tc>
          <w:tcPr>
            <w:tcW w:w="2195" w:type="dxa"/>
            <w:tcBorders>
              <w:top w:val="nil"/>
              <w:left w:val="nil"/>
              <w:bottom w:val="nil"/>
              <w:right w:val="nil"/>
            </w:tcBorders>
            <w:vAlign w:val="center"/>
          </w:tcPr>
          <w:p w14:paraId="0914E357" w14:textId="4FE8FD05" w:rsidR="6763097F" w:rsidRDefault="6763097F" w:rsidP="6763097F">
            <w:pPr>
              <w:jc w:val="center"/>
            </w:pPr>
            <w:r w:rsidRPr="6763097F">
              <w:rPr>
                <w:rFonts w:ascii="Calibri" w:eastAsia="Calibri" w:hAnsi="Calibri" w:cs="Calibri"/>
                <w:b/>
                <w:bCs/>
                <w:color w:val="000000" w:themeColor="text1"/>
                <w:sz w:val="20"/>
                <w:szCs w:val="20"/>
              </w:rPr>
              <w:t>3</w:t>
            </w:r>
          </w:p>
        </w:tc>
        <w:tc>
          <w:tcPr>
            <w:tcW w:w="2195" w:type="dxa"/>
            <w:tcBorders>
              <w:top w:val="nil"/>
              <w:left w:val="nil"/>
              <w:bottom w:val="nil"/>
              <w:right w:val="single" w:sz="8" w:space="0" w:color="000000" w:themeColor="text1"/>
            </w:tcBorders>
            <w:vAlign w:val="center"/>
          </w:tcPr>
          <w:p w14:paraId="5EFE29A6" w14:textId="02DF1B30" w:rsidR="6763097F" w:rsidRDefault="6763097F" w:rsidP="6763097F">
            <w:pPr>
              <w:jc w:val="center"/>
            </w:pPr>
            <w:r w:rsidRPr="6763097F">
              <w:rPr>
                <w:rFonts w:ascii="Calibri" w:eastAsia="Calibri" w:hAnsi="Calibri" w:cs="Calibri"/>
                <w:b/>
                <w:bCs/>
                <w:color w:val="000000" w:themeColor="text1"/>
                <w:sz w:val="20"/>
                <w:szCs w:val="20"/>
              </w:rPr>
              <w:t>4</w:t>
            </w:r>
          </w:p>
        </w:tc>
      </w:tr>
      <w:tr w:rsidR="6763097F" w14:paraId="7DAD2CEB" w14:textId="77777777" w:rsidTr="6763097F">
        <w:trPr>
          <w:trHeight w:val="255"/>
          <w:jc w:val="center"/>
        </w:trPr>
        <w:tc>
          <w:tcPr>
            <w:tcW w:w="2195" w:type="dxa"/>
            <w:tcBorders>
              <w:top w:val="nil"/>
              <w:left w:val="single" w:sz="8" w:space="0" w:color="auto"/>
              <w:bottom w:val="nil"/>
              <w:right w:val="nil"/>
            </w:tcBorders>
            <w:vAlign w:val="center"/>
          </w:tcPr>
          <w:p w14:paraId="5A448048" w14:textId="37F3F8BA" w:rsidR="6763097F" w:rsidRDefault="6763097F" w:rsidP="6763097F">
            <w:pPr>
              <w:jc w:val="center"/>
            </w:pPr>
            <w:r w:rsidRPr="6763097F">
              <w:rPr>
                <w:rFonts w:ascii="Calibri" w:eastAsia="Calibri" w:hAnsi="Calibri" w:cs="Calibri"/>
                <w:color w:val="000000" w:themeColor="text1"/>
                <w:sz w:val="20"/>
                <w:szCs w:val="20"/>
              </w:rPr>
              <w:t>-140</w:t>
            </w:r>
          </w:p>
        </w:tc>
        <w:tc>
          <w:tcPr>
            <w:tcW w:w="2195" w:type="dxa"/>
            <w:tcBorders>
              <w:top w:val="nil"/>
              <w:left w:val="nil"/>
              <w:bottom w:val="nil"/>
              <w:right w:val="nil"/>
            </w:tcBorders>
            <w:vAlign w:val="center"/>
          </w:tcPr>
          <w:p w14:paraId="66B2ECCA" w14:textId="79260445" w:rsidR="6763097F" w:rsidRDefault="6763097F" w:rsidP="6763097F">
            <w:pPr>
              <w:jc w:val="center"/>
            </w:pPr>
            <w:r w:rsidRPr="6763097F">
              <w:rPr>
                <w:rFonts w:ascii="Calibri" w:eastAsia="Calibri" w:hAnsi="Calibri" w:cs="Calibri"/>
                <w:color w:val="000000" w:themeColor="text1"/>
                <w:sz w:val="20"/>
                <w:szCs w:val="20"/>
              </w:rPr>
              <w:t>+120</w:t>
            </w:r>
          </w:p>
        </w:tc>
        <w:tc>
          <w:tcPr>
            <w:tcW w:w="2195" w:type="dxa"/>
            <w:tcBorders>
              <w:top w:val="nil"/>
              <w:left w:val="nil"/>
              <w:bottom w:val="nil"/>
              <w:right w:val="single" w:sz="8" w:space="0" w:color="auto"/>
            </w:tcBorders>
            <w:vAlign w:val="center"/>
          </w:tcPr>
          <w:p w14:paraId="316B50FE" w14:textId="51781B20" w:rsidR="6763097F" w:rsidRDefault="6763097F" w:rsidP="6763097F">
            <w:pPr>
              <w:jc w:val="center"/>
            </w:pPr>
            <w:r w:rsidRPr="6763097F">
              <w:rPr>
                <w:rFonts w:ascii="Calibri" w:eastAsia="Calibri" w:hAnsi="Calibri" w:cs="Calibri"/>
                <w:color w:val="000000" w:themeColor="text1"/>
                <w:sz w:val="20"/>
                <w:szCs w:val="20"/>
              </w:rPr>
              <w:t>+180</w:t>
            </w:r>
          </w:p>
        </w:tc>
      </w:tr>
      <w:tr w:rsidR="6763097F" w14:paraId="0D9D113D" w14:textId="77777777" w:rsidTr="6763097F">
        <w:trPr>
          <w:trHeight w:val="255"/>
          <w:jc w:val="center"/>
        </w:trPr>
        <w:tc>
          <w:tcPr>
            <w:tcW w:w="6585" w:type="dxa"/>
            <w:gridSpan w:val="3"/>
            <w:tcBorders>
              <w:top w:val="nil"/>
              <w:left w:val="single" w:sz="8" w:space="0" w:color="auto"/>
              <w:bottom w:val="nil"/>
              <w:right w:val="single" w:sz="8" w:space="0" w:color="000000" w:themeColor="text1"/>
            </w:tcBorders>
            <w:vAlign w:val="bottom"/>
          </w:tcPr>
          <w:p w14:paraId="10576616" w14:textId="412D6BA7" w:rsidR="6763097F" w:rsidRDefault="6763097F" w:rsidP="6763097F">
            <w:pPr>
              <w:jc w:val="center"/>
            </w:pPr>
            <w:r w:rsidRPr="6763097F">
              <w:rPr>
                <w:rFonts w:ascii="Calibri" w:eastAsia="Calibri" w:hAnsi="Calibri" w:cs="Calibri"/>
                <w:color w:val="000000" w:themeColor="text1"/>
                <w:sz w:val="20"/>
                <w:szCs w:val="20"/>
              </w:rPr>
              <w:t>TIES REDUCE TO NEXT LEVEL</w:t>
            </w:r>
          </w:p>
        </w:tc>
      </w:tr>
      <w:tr w:rsidR="6763097F" w14:paraId="67C08730" w14:textId="77777777" w:rsidTr="6763097F">
        <w:trPr>
          <w:trHeight w:val="105"/>
          <w:jc w:val="center"/>
        </w:trPr>
        <w:tc>
          <w:tcPr>
            <w:tcW w:w="6585" w:type="dxa"/>
            <w:gridSpan w:val="3"/>
            <w:tcBorders>
              <w:top w:val="nil"/>
              <w:left w:val="single" w:sz="8" w:space="0" w:color="auto"/>
              <w:bottom w:val="single" w:sz="8" w:space="0" w:color="auto"/>
              <w:right w:val="single" w:sz="8" w:space="0" w:color="000000" w:themeColor="text1"/>
            </w:tcBorders>
            <w:vAlign w:val="bottom"/>
          </w:tcPr>
          <w:p w14:paraId="6EA66A74" w14:textId="230632AB" w:rsidR="6763097F" w:rsidRDefault="6763097F" w:rsidP="6763097F">
            <w:pPr>
              <w:jc w:val="center"/>
              <w:rPr>
                <w:rFonts w:ascii="Calibri" w:eastAsia="Calibri" w:hAnsi="Calibri" w:cs="Calibri"/>
                <w:color w:val="000000" w:themeColor="text1"/>
                <w:sz w:val="20"/>
                <w:szCs w:val="20"/>
              </w:rPr>
            </w:pPr>
          </w:p>
        </w:tc>
      </w:tr>
    </w:tbl>
    <w:p w14:paraId="6F790EC7" w14:textId="621154FE" w:rsidR="0041699C" w:rsidRPr="000C11CF" w:rsidRDefault="0041699C" w:rsidP="6763097F">
      <w:pPr>
        <w:pStyle w:val="ListParagraph"/>
        <w:spacing w:line="240" w:lineRule="auto"/>
        <w:ind w:left="1440"/>
      </w:pPr>
    </w:p>
    <w:p w14:paraId="2DC1305A" w14:textId="77777777" w:rsidR="00BE1B47" w:rsidRPr="000C11CF" w:rsidRDefault="00BE1B47" w:rsidP="7790628E">
      <w:pPr>
        <w:spacing w:after="120" w:line="240" w:lineRule="auto"/>
        <w:rPr>
          <w:rFonts w:eastAsia="Avenir Next LT Pro"/>
          <w:b/>
          <w:bCs/>
          <w:sz w:val="24"/>
          <w:szCs w:val="24"/>
        </w:rPr>
      </w:pPr>
    </w:p>
    <w:p w14:paraId="2B6CFAAA" w14:textId="34976FA8" w:rsidR="008B0C93" w:rsidRPr="008F2BF1" w:rsidRDefault="2444C79D" w:rsidP="00680DB2">
      <w:pPr>
        <w:pStyle w:val="ListParagraph"/>
        <w:numPr>
          <w:ilvl w:val="0"/>
          <w:numId w:val="25"/>
        </w:numPr>
        <w:spacing w:before="360" w:after="120" w:line="240" w:lineRule="auto"/>
        <w:jc w:val="both"/>
        <w:rPr>
          <w:rFonts w:eastAsiaTheme="minorEastAsia"/>
          <w:b/>
          <w:bCs/>
          <w:sz w:val="24"/>
          <w:szCs w:val="24"/>
        </w:rPr>
      </w:pPr>
      <w:r w:rsidRPr="6763097F">
        <w:rPr>
          <w:rFonts w:eastAsia="Avenir Next LT Pro"/>
          <w:b/>
          <w:bCs/>
          <w:sz w:val="24"/>
          <w:szCs w:val="24"/>
        </w:rPr>
        <w:t>Lost Ticket Policy</w:t>
      </w:r>
    </w:p>
    <w:p w14:paraId="34B13A57" w14:textId="04F97C82" w:rsidR="008B0C93" w:rsidRPr="008F2BF1" w:rsidRDefault="00033F7B" w:rsidP="00680DB2">
      <w:pPr>
        <w:pStyle w:val="ListParagraph"/>
        <w:numPr>
          <w:ilvl w:val="0"/>
          <w:numId w:val="3"/>
        </w:numPr>
        <w:spacing w:after="120" w:line="240" w:lineRule="auto"/>
        <w:jc w:val="both"/>
        <w:rPr>
          <w:rFonts w:eastAsiaTheme="minorEastAsia"/>
          <w:sz w:val="24"/>
          <w:szCs w:val="24"/>
        </w:rPr>
      </w:pPr>
      <w:proofErr w:type="spellStart"/>
      <w:r w:rsidRPr="6763097F">
        <w:rPr>
          <w:rFonts w:eastAsia="Avenir Next LT Pro"/>
          <w:sz w:val="24"/>
          <w:szCs w:val="24"/>
        </w:rPr>
        <w:t>UBetOhio</w:t>
      </w:r>
      <w:proofErr w:type="spellEnd"/>
      <w:r w:rsidR="0048226A" w:rsidRPr="6763097F">
        <w:rPr>
          <w:rFonts w:eastAsia="Avenir Next LT Pro"/>
          <w:sz w:val="24"/>
          <w:szCs w:val="24"/>
        </w:rPr>
        <w:t xml:space="preserve"> </w:t>
      </w:r>
      <w:r w:rsidR="375255C4" w:rsidRPr="6763097F">
        <w:rPr>
          <w:rFonts w:eastAsia="Avenir Next LT Pro"/>
          <w:sz w:val="24"/>
          <w:szCs w:val="24"/>
        </w:rPr>
        <w:t>is</w:t>
      </w:r>
      <w:r w:rsidR="003F2036" w:rsidRPr="6763097F">
        <w:rPr>
          <w:rFonts w:eastAsia="Avenir Next LT Pro"/>
          <w:sz w:val="24"/>
          <w:szCs w:val="24"/>
        </w:rPr>
        <w:t xml:space="preserve"> not responsible for lost or stolen </w:t>
      </w:r>
      <w:r w:rsidR="37974991" w:rsidRPr="6763097F">
        <w:rPr>
          <w:rFonts w:eastAsia="Avenir Next LT Pro"/>
          <w:sz w:val="24"/>
          <w:szCs w:val="24"/>
        </w:rPr>
        <w:t>tickets</w:t>
      </w:r>
      <w:r w:rsidR="003F2036" w:rsidRPr="6763097F">
        <w:rPr>
          <w:rFonts w:eastAsia="Avenir Next LT Pro"/>
          <w:sz w:val="24"/>
          <w:szCs w:val="24"/>
        </w:rPr>
        <w:t xml:space="preserve">. If the rightful owner of a lost ticket can be confirmed by </w:t>
      </w:r>
      <w:proofErr w:type="spellStart"/>
      <w:r w:rsidRPr="6763097F">
        <w:rPr>
          <w:rFonts w:eastAsia="Avenir Next LT Pro"/>
          <w:sz w:val="24"/>
          <w:szCs w:val="24"/>
        </w:rPr>
        <w:t>UBetOhio</w:t>
      </w:r>
      <w:proofErr w:type="spellEnd"/>
      <w:r w:rsidR="0048226A" w:rsidRPr="6763097F">
        <w:rPr>
          <w:rFonts w:eastAsia="Avenir Next LT Pro"/>
          <w:sz w:val="24"/>
          <w:szCs w:val="24"/>
        </w:rPr>
        <w:t xml:space="preserve"> </w:t>
      </w:r>
      <w:r w:rsidR="003F2036" w:rsidRPr="6763097F">
        <w:rPr>
          <w:rFonts w:eastAsia="Avenir Next LT Pro"/>
          <w:sz w:val="24"/>
          <w:szCs w:val="24"/>
        </w:rPr>
        <w:t>a payment may be processed.</w:t>
      </w:r>
    </w:p>
    <w:p w14:paraId="7519E7F7" w14:textId="5F6B1BA8" w:rsidR="00DE0C5E" w:rsidRPr="008F2BF1" w:rsidRDefault="6041B04B" w:rsidP="00680DB2">
      <w:pPr>
        <w:pStyle w:val="ListParagraph"/>
        <w:numPr>
          <w:ilvl w:val="0"/>
          <w:numId w:val="25"/>
        </w:numPr>
        <w:spacing w:before="360" w:after="120" w:line="240" w:lineRule="auto"/>
        <w:jc w:val="both"/>
        <w:rPr>
          <w:rFonts w:eastAsiaTheme="minorEastAsia"/>
          <w:b/>
          <w:bCs/>
          <w:sz w:val="24"/>
          <w:szCs w:val="24"/>
        </w:rPr>
      </w:pPr>
      <w:r w:rsidRPr="6763097F">
        <w:rPr>
          <w:rFonts w:eastAsia="Avenir Next LT Pro"/>
          <w:b/>
          <w:bCs/>
          <w:sz w:val="24"/>
          <w:szCs w:val="24"/>
        </w:rPr>
        <w:t>Parlays, Parlay Teasers and Parlay Round Robins</w:t>
      </w:r>
    </w:p>
    <w:p w14:paraId="458BBF62" w14:textId="5B96C8BD" w:rsidR="00DE0C5E" w:rsidRPr="008F2BF1" w:rsidRDefault="003E363E" w:rsidP="7790628E">
      <w:pPr>
        <w:pStyle w:val="ListParagraph"/>
        <w:spacing w:before="240" w:after="120" w:line="240" w:lineRule="auto"/>
        <w:ind w:left="360"/>
        <w:jc w:val="both"/>
        <w:rPr>
          <w:rFonts w:eastAsia="Avenir Next LT Pro"/>
          <w:sz w:val="24"/>
          <w:szCs w:val="24"/>
        </w:rPr>
      </w:pPr>
      <w:r w:rsidRPr="6763097F">
        <w:rPr>
          <w:rFonts w:eastAsia="Avenir Next LT Pro"/>
          <w:b/>
          <w:bCs/>
          <w:sz w:val="24"/>
          <w:szCs w:val="24"/>
        </w:rPr>
        <w:t>Parlay</w:t>
      </w:r>
      <w:r w:rsidR="00DE0C5E" w:rsidRPr="6763097F">
        <w:rPr>
          <w:rFonts w:eastAsia="Avenir Next LT Pro"/>
          <w:b/>
          <w:bCs/>
          <w:sz w:val="24"/>
          <w:szCs w:val="24"/>
        </w:rPr>
        <w:t>s</w:t>
      </w:r>
    </w:p>
    <w:p w14:paraId="46ACB507" w14:textId="21B51B2B" w:rsidR="003E363E" w:rsidRPr="008F2BF1" w:rsidRDefault="00DE0C5E" w:rsidP="00680DB2">
      <w:pPr>
        <w:pStyle w:val="ListParagraph"/>
        <w:numPr>
          <w:ilvl w:val="1"/>
          <w:numId w:val="20"/>
        </w:numPr>
        <w:spacing w:after="120" w:line="240" w:lineRule="auto"/>
        <w:ind w:left="720"/>
        <w:jc w:val="both"/>
        <w:rPr>
          <w:rFonts w:eastAsia="Avenir Next LT Pro"/>
          <w:color w:val="000000" w:themeColor="text1"/>
          <w:sz w:val="24"/>
          <w:szCs w:val="24"/>
        </w:rPr>
      </w:pPr>
      <w:r w:rsidRPr="6763097F">
        <w:rPr>
          <w:rFonts w:eastAsia="Avenir Next LT Pro"/>
          <w:sz w:val="24"/>
          <w:szCs w:val="24"/>
        </w:rPr>
        <w:t>All parlay bets placed are subject to the sportsbook house rules that apply to each individual sport that relates to any leg of any parlay bet.</w:t>
      </w:r>
    </w:p>
    <w:p w14:paraId="675F18AE" w14:textId="5C6D1932" w:rsidR="00E52D06" w:rsidRPr="008F2BF1" w:rsidRDefault="001869C4" w:rsidP="00680DB2">
      <w:pPr>
        <w:pStyle w:val="ListParagraph"/>
        <w:numPr>
          <w:ilvl w:val="1"/>
          <w:numId w:val="20"/>
        </w:numPr>
        <w:spacing w:after="120" w:line="240" w:lineRule="auto"/>
        <w:ind w:left="720"/>
        <w:jc w:val="both"/>
        <w:rPr>
          <w:rFonts w:eastAsia="Avenir Next LT Pro"/>
          <w:color w:val="000000" w:themeColor="text1"/>
          <w:sz w:val="24"/>
          <w:szCs w:val="24"/>
        </w:rPr>
      </w:pPr>
      <w:r w:rsidRPr="6763097F">
        <w:rPr>
          <w:rFonts w:eastAsia="Avenir Next LT Pro"/>
          <w:sz w:val="24"/>
          <w:szCs w:val="24"/>
        </w:rPr>
        <w:t>Off-the-board maximum parlay payoff limit</w:t>
      </w:r>
      <w:r w:rsidR="00E52D06" w:rsidRPr="6763097F">
        <w:rPr>
          <w:rFonts w:eastAsia="Avenir Next LT Pro"/>
          <w:sz w:val="24"/>
          <w:szCs w:val="24"/>
        </w:rPr>
        <w:t xml:space="preserve"> is c</w:t>
      </w:r>
      <w:r w:rsidRPr="6763097F">
        <w:rPr>
          <w:rFonts w:eastAsia="Avenir Next LT Pro"/>
          <w:sz w:val="24"/>
          <w:szCs w:val="24"/>
        </w:rPr>
        <w:t xml:space="preserve">ap </w:t>
      </w:r>
      <w:r w:rsidR="00E52D06" w:rsidRPr="6763097F">
        <w:rPr>
          <w:rFonts w:eastAsia="Avenir Next LT Pro"/>
          <w:sz w:val="24"/>
          <w:szCs w:val="24"/>
        </w:rPr>
        <w:t>at</w:t>
      </w:r>
      <w:r w:rsidRPr="6763097F">
        <w:rPr>
          <w:rFonts w:eastAsia="Avenir Next LT Pro"/>
          <w:sz w:val="24"/>
          <w:szCs w:val="24"/>
        </w:rPr>
        <w:t xml:space="preserve"> </w:t>
      </w:r>
      <w:r w:rsidR="001E3413" w:rsidRPr="6763097F">
        <w:rPr>
          <w:rFonts w:eastAsia="Avenir Next LT Pro"/>
          <w:sz w:val="24"/>
          <w:szCs w:val="24"/>
        </w:rPr>
        <w:t>299/</w:t>
      </w:r>
      <w:r w:rsidR="00E52D06" w:rsidRPr="6763097F">
        <w:rPr>
          <w:rFonts w:eastAsia="Avenir Next LT Pro"/>
          <w:sz w:val="24"/>
          <w:szCs w:val="24"/>
        </w:rPr>
        <w:t>1</w:t>
      </w:r>
    </w:p>
    <w:p w14:paraId="4E88618B" w14:textId="037EFFB8" w:rsidR="009F6D1B" w:rsidRPr="008F2BF1" w:rsidRDefault="7BD99F37" w:rsidP="00680DB2">
      <w:pPr>
        <w:pStyle w:val="ListParagraph"/>
        <w:numPr>
          <w:ilvl w:val="1"/>
          <w:numId w:val="20"/>
        </w:numPr>
        <w:spacing w:after="120" w:line="240" w:lineRule="auto"/>
        <w:ind w:left="720"/>
        <w:jc w:val="both"/>
        <w:rPr>
          <w:rFonts w:eastAsia="Avenir Next LT Pro"/>
          <w:color w:val="000000" w:themeColor="text1"/>
          <w:sz w:val="24"/>
          <w:szCs w:val="24"/>
        </w:rPr>
      </w:pPr>
      <w:r w:rsidRPr="6763097F">
        <w:rPr>
          <w:rFonts w:eastAsia="Avenir Next LT Pro"/>
          <w:sz w:val="24"/>
          <w:szCs w:val="24"/>
        </w:rPr>
        <w:t>There is a maximum of 4 (four) teams allowed in a parlay bet per the Ohio Casino Control</w:t>
      </w:r>
      <w:r w:rsidR="0D87FC5C" w:rsidRPr="6763097F">
        <w:rPr>
          <w:rFonts w:eastAsia="Avenir Next LT Pro"/>
          <w:sz w:val="24"/>
          <w:szCs w:val="24"/>
        </w:rPr>
        <w:t xml:space="preserve"> Commission</w:t>
      </w:r>
      <w:r w:rsidRPr="6763097F">
        <w:rPr>
          <w:rFonts w:eastAsia="Avenir Next LT Pro"/>
          <w:sz w:val="24"/>
          <w:szCs w:val="24"/>
        </w:rPr>
        <w:t xml:space="preserve"> and Ohio Lottery. </w:t>
      </w:r>
    </w:p>
    <w:p w14:paraId="2EBAB2E9" w14:textId="39656265" w:rsidR="6763097F" w:rsidRDefault="6763097F" w:rsidP="6763097F">
      <w:pPr>
        <w:pStyle w:val="ListParagraph"/>
        <w:spacing w:before="240" w:after="120" w:line="240" w:lineRule="auto"/>
        <w:ind w:left="360"/>
        <w:jc w:val="both"/>
        <w:rPr>
          <w:rFonts w:eastAsia="Avenir Next LT Pro"/>
          <w:b/>
          <w:bCs/>
          <w:sz w:val="24"/>
          <w:szCs w:val="24"/>
        </w:rPr>
      </w:pPr>
    </w:p>
    <w:p w14:paraId="1B8CDEC5" w14:textId="4295F1BA" w:rsidR="00DE0C5E" w:rsidRPr="008F2BF1" w:rsidRDefault="4D45A07B" w:rsidP="7790628E">
      <w:pPr>
        <w:pStyle w:val="ListParagraph"/>
        <w:spacing w:before="240" w:after="120" w:line="240" w:lineRule="auto"/>
        <w:ind w:left="360"/>
        <w:jc w:val="both"/>
        <w:rPr>
          <w:rFonts w:eastAsia="Avenir Next LT Pro"/>
          <w:b/>
          <w:bCs/>
          <w:sz w:val="24"/>
          <w:szCs w:val="24"/>
        </w:rPr>
      </w:pPr>
      <w:r w:rsidRPr="6763097F">
        <w:rPr>
          <w:rFonts w:eastAsia="Avenir Next LT Pro"/>
          <w:b/>
          <w:bCs/>
          <w:sz w:val="24"/>
          <w:szCs w:val="24"/>
        </w:rPr>
        <w:lastRenderedPageBreak/>
        <w:t xml:space="preserve">Parlay </w:t>
      </w:r>
      <w:r w:rsidR="008B153A" w:rsidRPr="6763097F">
        <w:rPr>
          <w:rFonts w:eastAsia="Avenir Next LT Pro"/>
          <w:b/>
          <w:bCs/>
          <w:sz w:val="24"/>
          <w:szCs w:val="24"/>
        </w:rPr>
        <w:t>Teasers</w:t>
      </w:r>
    </w:p>
    <w:p w14:paraId="40253719" w14:textId="4DD06D02" w:rsidR="008B153A" w:rsidRPr="008F2BF1" w:rsidRDefault="00E61BD3" w:rsidP="00680DB2">
      <w:pPr>
        <w:pStyle w:val="ListParagraph"/>
        <w:numPr>
          <w:ilvl w:val="1"/>
          <w:numId w:val="2"/>
        </w:numPr>
        <w:spacing w:after="120" w:line="240" w:lineRule="auto"/>
        <w:ind w:left="720"/>
        <w:jc w:val="both"/>
        <w:rPr>
          <w:rFonts w:eastAsiaTheme="minorEastAsia"/>
          <w:sz w:val="24"/>
          <w:szCs w:val="24"/>
        </w:rPr>
      </w:pPr>
      <w:r w:rsidRPr="6763097F">
        <w:rPr>
          <w:rFonts w:eastAsia="Avenir Next LT Pro"/>
          <w:sz w:val="24"/>
          <w:szCs w:val="24"/>
        </w:rPr>
        <w:t xml:space="preserve">Pushes and refunds in an off-the-board </w:t>
      </w:r>
      <w:r w:rsidR="36A34A03" w:rsidRPr="6763097F">
        <w:rPr>
          <w:rFonts w:eastAsia="Avenir Next LT Pro"/>
          <w:sz w:val="24"/>
          <w:szCs w:val="24"/>
        </w:rPr>
        <w:t xml:space="preserve">parlay </w:t>
      </w:r>
      <w:r w:rsidRPr="6763097F">
        <w:rPr>
          <w:rFonts w:eastAsia="Avenir Next LT Pro"/>
          <w:sz w:val="24"/>
          <w:szCs w:val="24"/>
        </w:rPr>
        <w:t xml:space="preserve">teaser wager cause the wager to reduce to the payoff bracket representing the number of remaining teams, if only 1 team remains the bet becomes a refund. </w:t>
      </w:r>
    </w:p>
    <w:p w14:paraId="2410FE7E" w14:textId="3E079010" w:rsidR="37A3345A" w:rsidRDefault="37A3345A" w:rsidP="7790628E">
      <w:pPr>
        <w:pStyle w:val="ListParagraph"/>
        <w:spacing w:before="240" w:after="120" w:line="240" w:lineRule="auto"/>
        <w:ind w:left="360"/>
        <w:jc w:val="both"/>
        <w:rPr>
          <w:rFonts w:eastAsia="Avenir Next LT Pro"/>
          <w:b/>
          <w:bCs/>
          <w:sz w:val="24"/>
          <w:szCs w:val="24"/>
        </w:rPr>
      </w:pPr>
      <w:r w:rsidRPr="6763097F">
        <w:rPr>
          <w:rFonts w:eastAsia="Avenir Next LT Pro"/>
          <w:b/>
          <w:bCs/>
          <w:sz w:val="24"/>
          <w:szCs w:val="24"/>
        </w:rPr>
        <w:t>Parlay Round Robins</w:t>
      </w:r>
    </w:p>
    <w:p w14:paraId="243CF4F7" w14:textId="5EE77AA9" w:rsidR="559A8C24" w:rsidRDefault="559A8C24" w:rsidP="00680DB2">
      <w:pPr>
        <w:pStyle w:val="ListParagraph"/>
        <w:numPr>
          <w:ilvl w:val="1"/>
          <w:numId w:val="1"/>
        </w:numPr>
        <w:spacing w:after="120" w:line="240" w:lineRule="auto"/>
        <w:ind w:left="720"/>
        <w:jc w:val="both"/>
        <w:rPr>
          <w:rFonts w:ascii="Calibri" w:eastAsia="Calibri" w:hAnsi="Calibri" w:cs="Calibri"/>
          <w:sz w:val="24"/>
          <w:szCs w:val="24"/>
        </w:rPr>
      </w:pPr>
      <w:r w:rsidRPr="6763097F">
        <w:rPr>
          <w:rFonts w:eastAsia="Avenir Next LT Pro"/>
          <w:sz w:val="24"/>
          <w:szCs w:val="24"/>
        </w:rPr>
        <w:t>A</w:t>
      </w:r>
      <w:r w:rsidRPr="6763097F">
        <w:rPr>
          <w:rFonts w:ascii="Calibri" w:eastAsia="Calibri" w:hAnsi="Calibri" w:cs="Calibri"/>
          <w:sz w:val="24"/>
          <w:szCs w:val="24"/>
        </w:rPr>
        <w:t xml:space="preserve"> </w:t>
      </w:r>
      <w:r w:rsidR="4FEA86CA" w:rsidRPr="6763097F">
        <w:rPr>
          <w:rFonts w:ascii="Calibri" w:eastAsia="Calibri" w:hAnsi="Calibri" w:cs="Calibri"/>
          <w:sz w:val="24"/>
          <w:szCs w:val="24"/>
        </w:rPr>
        <w:t xml:space="preserve">parlay </w:t>
      </w:r>
      <w:r w:rsidRPr="6763097F">
        <w:rPr>
          <w:rFonts w:ascii="Calibri" w:eastAsia="Calibri" w:hAnsi="Calibri" w:cs="Calibri"/>
          <w:sz w:val="24"/>
          <w:szCs w:val="24"/>
        </w:rPr>
        <w:t>round robin bet is a series of parlay bets that contain every combination of teams in the parlay.</w:t>
      </w:r>
      <w:r w:rsidR="55E88A6C" w:rsidRPr="6763097F">
        <w:rPr>
          <w:rFonts w:ascii="Calibri" w:eastAsia="Calibri" w:hAnsi="Calibri" w:cs="Calibri"/>
          <w:sz w:val="24"/>
          <w:szCs w:val="24"/>
        </w:rPr>
        <w:t xml:space="preserve"> The parlay can be broken up into individual parlays that include every team in your original parlay. So, if you have a 4</w:t>
      </w:r>
      <w:r w:rsidR="52F673B5" w:rsidRPr="6763097F">
        <w:rPr>
          <w:rFonts w:ascii="Calibri" w:eastAsia="Calibri" w:hAnsi="Calibri" w:cs="Calibri"/>
          <w:sz w:val="24"/>
          <w:szCs w:val="24"/>
        </w:rPr>
        <w:t>-</w:t>
      </w:r>
      <w:r w:rsidR="55E88A6C" w:rsidRPr="6763097F">
        <w:rPr>
          <w:rFonts w:ascii="Calibri" w:eastAsia="Calibri" w:hAnsi="Calibri" w:cs="Calibri"/>
          <w:sz w:val="24"/>
          <w:szCs w:val="24"/>
        </w:rPr>
        <w:t>team parlay, you could also break that down to where you are wagering on every individual 2 team or 3 team parlays. You would have to pay for every possible combination.</w:t>
      </w:r>
    </w:p>
    <w:p w14:paraId="3579EAB8" w14:textId="2BE6D279" w:rsidR="55E88A6C" w:rsidRDefault="55E88A6C" w:rsidP="00680DB2">
      <w:pPr>
        <w:pStyle w:val="ListParagraph"/>
        <w:numPr>
          <w:ilvl w:val="1"/>
          <w:numId w:val="1"/>
        </w:numPr>
        <w:spacing w:after="120" w:line="240" w:lineRule="auto"/>
        <w:ind w:left="720"/>
        <w:jc w:val="both"/>
        <w:rPr>
          <w:rFonts w:ascii="Calibri" w:eastAsia="Calibri" w:hAnsi="Calibri" w:cs="Calibri"/>
          <w:color w:val="000000" w:themeColor="text1"/>
          <w:sz w:val="24"/>
          <w:szCs w:val="24"/>
        </w:rPr>
      </w:pPr>
      <w:r w:rsidRPr="6763097F">
        <w:rPr>
          <w:rFonts w:ascii="Calibri" w:eastAsia="Calibri" w:hAnsi="Calibri" w:cs="Calibri"/>
          <w:sz w:val="24"/>
          <w:szCs w:val="24"/>
        </w:rPr>
        <w:t>Example: If someone were to place a 4</w:t>
      </w:r>
      <w:r w:rsidR="03F04723" w:rsidRPr="6763097F">
        <w:rPr>
          <w:rFonts w:ascii="Calibri" w:eastAsia="Calibri" w:hAnsi="Calibri" w:cs="Calibri"/>
          <w:sz w:val="24"/>
          <w:szCs w:val="24"/>
        </w:rPr>
        <w:t>-</w:t>
      </w:r>
      <w:r w:rsidRPr="6763097F">
        <w:rPr>
          <w:rFonts w:ascii="Calibri" w:eastAsia="Calibri" w:hAnsi="Calibri" w:cs="Calibri"/>
          <w:sz w:val="24"/>
          <w:szCs w:val="24"/>
        </w:rPr>
        <w:t xml:space="preserve">team </w:t>
      </w:r>
      <w:r w:rsidR="4EB80F1D" w:rsidRPr="6763097F">
        <w:rPr>
          <w:rFonts w:ascii="Calibri" w:eastAsia="Calibri" w:hAnsi="Calibri" w:cs="Calibri"/>
          <w:sz w:val="24"/>
          <w:szCs w:val="24"/>
        </w:rPr>
        <w:t xml:space="preserve">parlay </w:t>
      </w:r>
      <w:r w:rsidRPr="6763097F">
        <w:rPr>
          <w:rFonts w:ascii="Calibri" w:eastAsia="Calibri" w:hAnsi="Calibri" w:cs="Calibri"/>
          <w:sz w:val="24"/>
          <w:szCs w:val="24"/>
        </w:rPr>
        <w:t xml:space="preserve">round robins by 4’s, 3’s and 2’s it would be a total of 11 bets (1 4-team parlay, 4 3-team parlays and 6 2-team parlays). So, if you bet $5 per way that would be a total of $55. You would also have the option to bet a </w:t>
      </w:r>
      <w:r w:rsidR="7B4D24CD" w:rsidRPr="6763097F">
        <w:rPr>
          <w:rFonts w:ascii="Calibri" w:eastAsia="Calibri" w:hAnsi="Calibri" w:cs="Calibri"/>
          <w:sz w:val="24"/>
          <w:szCs w:val="24"/>
        </w:rPr>
        <w:t xml:space="preserve">parlay </w:t>
      </w:r>
      <w:r w:rsidRPr="6763097F">
        <w:rPr>
          <w:rFonts w:ascii="Calibri" w:eastAsia="Calibri" w:hAnsi="Calibri" w:cs="Calibri"/>
          <w:sz w:val="24"/>
          <w:szCs w:val="24"/>
        </w:rPr>
        <w:t>round robin with just 2 teams and/or 3 teams and the cost and payout would adjust accordingly. If you wager the $55 ticket above you only get paid on the winning combinations, so if only two teams win you will just get paid on the $5 wager on the one two team parlay that was successful.</w:t>
      </w:r>
    </w:p>
    <w:p w14:paraId="3BD10A41" w14:textId="5B4826A5" w:rsidR="55E88A6C" w:rsidRDefault="55E88A6C" w:rsidP="00680DB2">
      <w:pPr>
        <w:pStyle w:val="ListParagraph"/>
        <w:numPr>
          <w:ilvl w:val="1"/>
          <w:numId w:val="1"/>
        </w:numPr>
        <w:spacing w:after="120" w:line="240" w:lineRule="auto"/>
        <w:ind w:left="720"/>
        <w:jc w:val="both"/>
        <w:rPr>
          <w:rFonts w:ascii="Calibri" w:eastAsia="Calibri" w:hAnsi="Calibri" w:cs="Calibri"/>
          <w:color w:val="000000" w:themeColor="text1"/>
          <w:sz w:val="24"/>
          <w:szCs w:val="24"/>
        </w:rPr>
      </w:pPr>
      <w:r w:rsidRPr="57A4C1DC">
        <w:rPr>
          <w:rFonts w:ascii="Calibri" w:eastAsia="Calibri" w:hAnsi="Calibri" w:cs="Calibri"/>
          <w:sz w:val="24"/>
          <w:szCs w:val="24"/>
        </w:rPr>
        <w:t>The ticket payout won’t be listed on the ticket as there are so many combinations and different possibilities.</w:t>
      </w:r>
    </w:p>
    <w:p w14:paraId="3B8E8B77" w14:textId="598E7A70" w:rsidR="66C166CE" w:rsidRDefault="66C166CE" w:rsidP="00680DB2">
      <w:pPr>
        <w:pStyle w:val="ListParagraph"/>
        <w:numPr>
          <w:ilvl w:val="0"/>
          <w:numId w:val="25"/>
        </w:numPr>
        <w:spacing w:after="120" w:line="240" w:lineRule="auto"/>
        <w:jc w:val="both"/>
        <w:rPr>
          <w:rFonts w:ascii="Calibri" w:eastAsia="Calibri" w:hAnsi="Calibri" w:cs="Calibri"/>
          <w:b/>
          <w:bCs/>
          <w:color w:val="000000" w:themeColor="text1"/>
          <w:sz w:val="24"/>
          <w:szCs w:val="24"/>
        </w:rPr>
      </w:pPr>
      <w:r w:rsidRPr="57A4C1DC">
        <w:rPr>
          <w:rFonts w:ascii="Calibri" w:eastAsia="Calibri" w:hAnsi="Calibri" w:cs="Calibri"/>
          <w:b/>
          <w:bCs/>
          <w:color w:val="000000" w:themeColor="text1"/>
          <w:sz w:val="24"/>
          <w:szCs w:val="24"/>
        </w:rPr>
        <w:t>Mobile Wagering Accounts (When Applicable)</w:t>
      </w:r>
    </w:p>
    <w:p w14:paraId="0CB2FD53" w14:textId="3E0CF7EE" w:rsidR="66C166CE" w:rsidRDefault="66C166CE" w:rsidP="00680DB2">
      <w:pPr>
        <w:pStyle w:val="ListParagraph"/>
        <w:numPr>
          <w:ilvl w:val="1"/>
          <w:numId w:val="25"/>
        </w:numPr>
        <w:spacing w:after="120" w:line="240" w:lineRule="auto"/>
        <w:jc w:val="both"/>
        <w:rPr>
          <w:rFonts w:ascii="Times New Roman" w:eastAsia="Times New Roman" w:hAnsi="Times New Roman" w:cs="Times New Roman"/>
          <w:sz w:val="24"/>
          <w:szCs w:val="24"/>
        </w:rPr>
      </w:pPr>
      <w:r w:rsidRPr="57A4C1DC">
        <w:rPr>
          <w:rFonts w:ascii="Times New Roman" w:eastAsia="Times New Roman" w:hAnsi="Times New Roman" w:cs="Times New Roman"/>
          <w:sz w:val="24"/>
          <w:szCs w:val="24"/>
        </w:rPr>
        <w:t xml:space="preserve">Account </w:t>
      </w:r>
      <w:proofErr w:type="gramStart"/>
      <w:r w:rsidRPr="57A4C1DC">
        <w:rPr>
          <w:rFonts w:ascii="Times New Roman" w:eastAsia="Times New Roman" w:hAnsi="Times New Roman" w:cs="Times New Roman"/>
          <w:sz w:val="24"/>
          <w:szCs w:val="24"/>
        </w:rPr>
        <w:t>holder</w:t>
      </w:r>
      <w:proofErr w:type="gramEnd"/>
      <w:r w:rsidRPr="57A4C1DC">
        <w:rPr>
          <w:rFonts w:ascii="Times New Roman" w:eastAsia="Times New Roman" w:hAnsi="Times New Roman" w:cs="Times New Roman"/>
          <w:sz w:val="24"/>
          <w:szCs w:val="24"/>
        </w:rPr>
        <w:t xml:space="preserve"> must be at least 21 years of age.</w:t>
      </w:r>
    </w:p>
    <w:p w14:paraId="0BABE9E8" w14:textId="7097C0D9" w:rsidR="52E1062F" w:rsidRDefault="52E1062F" w:rsidP="00680DB2">
      <w:pPr>
        <w:pStyle w:val="ListParagraph"/>
        <w:numPr>
          <w:ilvl w:val="1"/>
          <w:numId w:val="25"/>
        </w:numPr>
      </w:pPr>
      <w:proofErr w:type="spellStart"/>
      <w:r w:rsidRPr="57A4C1DC">
        <w:t>UBetOhio</w:t>
      </w:r>
      <w:proofErr w:type="spellEnd"/>
      <w:r w:rsidRPr="57A4C1DC">
        <w:t xml:space="preserve"> </w:t>
      </w:r>
      <w:r w:rsidR="66C166CE" w:rsidRPr="57A4C1DC">
        <w:t xml:space="preserve">posted House Rules and </w:t>
      </w:r>
      <w:proofErr w:type="gramStart"/>
      <w:r w:rsidR="66C166CE" w:rsidRPr="57A4C1DC">
        <w:t>regulations</w:t>
      </w:r>
      <w:proofErr w:type="gramEnd"/>
      <w:r w:rsidR="66C166CE" w:rsidRPr="57A4C1DC">
        <w:t xml:space="preserve"> are applicable to Mobile Wagering Accounts. House Rules are available to view in the Support area of Mobile Wagering App. 14 </w:t>
      </w:r>
    </w:p>
    <w:p w14:paraId="60A57DE3" w14:textId="5C7B23E8" w:rsidR="66C166CE" w:rsidRDefault="66C166CE" w:rsidP="00680DB2">
      <w:pPr>
        <w:pStyle w:val="ListParagraph"/>
        <w:numPr>
          <w:ilvl w:val="1"/>
          <w:numId w:val="25"/>
        </w:numPr>
      </w:pPr>
      <w:r w:rsidRPr="57A4C1DC">
        <w:t xml:space="preserve">For an individual account, the patron must personally appear and provide </w:t>
      </w:r>
      <w:proofErr w:type="spellStart"/>
      <w:r w:rsidR="2E352A8A" w:rsidRPr="57A4C1DC">
        <w:t>UBetOhio</w:t>
      </w:r>
      <w:proofErr w:type="spellEnd"/>
      <w:r w:rsidRPr="57A4C1DC">
        <w:rPr>
          <w:color w:val="FF0000"/>
        </w:rPr>
        <w:t xml:space="preserve"> </w:t>
      </w:r>
      <w:r w:rsidRPr="57A4C1DC">
        <w:t xml:space="preserve">with valid proof of identification and social security number prior to activating an account. </w:t>
      </w:r>
    </w:p>
    <w:p w14:paraId="5E88DF96" w14:textId="768EE858" w:rsidR="66C166CE" w:rsidRDefault="66C166CE" w:rsidP="00680DB2">
      <w:pPr>
        <w:pStyle w:val="ListParagraph"/>
        <w:numPr>
          <w:ilvl w:val="1"/>
          <w:numId w:val="25"/>
        </w:numPr>
        <w:spacing w:line="257" w:lineRule="auto"/>
        <w:rPr>
          <w:rFonts w:ascii="Times New Roman" w:eastAsia="Times New Roman" w:hAnsi="Times New Roman" w:cs="Times New Roman"/>
          <w:sz w:val="24"/>
          <w:szCs w:val="24"/>
        </w:rPr>
      </w:pPr>
      <w:r w:rsidRPr="57A4C1DC">
        <w:rPr>
          <w:rFonts w:ascii="Times New Roman" w:eastAsia="Times New Roman" w:hAnsi="Times New Roman" w:cs="Times New Roman"/>
          <w:sz w:val="24"/>
          <w:szCs w:val="24"/>
        </w:rPr>
        <w:t>Mobile Wagering Account transactions through the Mobile Wagering App cannot be accepted from any individual who does not have a valid Mobile Wagering Account which is in good standing.</w:t>
      </w:r>
    </w:p>
    <w:p w14:paraId="5EB0DC38" w14:textId="012CFE74" w:rsidR="66C166CE" w:rsidRDefault="66C166CE" w:rsidP="00680DB2">
      <w:pPr>
        <w:pStyle w:val="ListParagraph"/>
        <w:numPr>
          <w:ilvl w:val="1"/>
          <w:numId w:val="25"/>
        </w:numPr>
        <w:spacing w:line="257" w:lineRule="auto"/>
        <w:rPr>
          <w:rFonts w:ascii="Times New Roman" w:eastAsia="Times New Roman" w:hAnsi="Times New Roman" w:cs="Times New Roman"/>
          <w:sz w:val="24"/>
          <w:szCs w:val="24"/>
        </w:rPr>
      </w:pPr>
      <w:r w:rsidRPr="57A4C1DC">
        <w:rPr>
          <w:rFonts w:ascii="Times New Roman" w:eastAsia="Times New Roman" w:hAnsi="Times New Roman" w:cs="Times New Roman"/>
          <w:sz w:val="24"/>
          <w:szCs w:val="24"/>
        </w:rPr>
        <w:t>Management reserves the right to refuse any application.</w:t>
      </w:r>
    </w:p>
    <w:p w14:paraId="276415B3" w14:textId="5A1FF2D9" w:rsidR="66C166CE" w:rsidRDefault="66C166CE" w:rsidP="00680DB2">
      <w:pPr>
        <w:pStyle w:val="ListParagraph"/>
        <w:numPr>
          <w:ilvl w:val="1"/>
          <w:numId w:val="25"/>
        </w:numPr>
        <w:spacing w:line="257" w:lineRule="auto"/>
        <w:rPr>
          <w:rFonts w:ascii="Times New Roman" w:eastAsia="Times New Roman" w:hAnsi="Times New Roman" w:cs="Times New Roman"/>
          <w:sz w:val="24"/>
          <w:szCs w:val="24"/>
        </w:rPr>
      </w:pPr>
      <w:r w:rsidRPr="57A4C1DC">
        <w:rPr>
          <w:rFonts w:ascii="Times New Roman" w:eastAsia="Times New Roman" w:hAnsi="Times New Roman" w:cs="Times New Roman"/>
          <w:sz w:val="24"/>
          <w:szCs w:val="24"/>
        </w:rPr>
        <w:t>Management reserves the right to suspend an account for reasons it deems sufficient.</w:t>
      </w:r>
    </w:p>
    <w:p w14:paraId="65C71C34" w14:textId="16308A5E" w:rsidR="66C166CE" w:rsidRDefault="66C166CE" w:rsidP="00680DB2">
      <w:pPr>
        <w:pStyle w:val="ListParagraph"/>
        <w:numPr>
          <w:ilvl w:val="1"/>
          <w:numId w:val="25"/>
        </w:numPr>
        <w:spacing w:line="257" w:lineRule="auto"/>
        <w:rPr>
          <w:rFonts w:ascii="Times New Roman" w:eastAsia="Times New Roman" w:hAnsi="Times New Roman" w:cs="Times New Roman"/>
          <w:sz w:val="24"/>
          <w:szCs w:val="24"/>
        </w:rPr>
      </w:pPr>
      <w:r w:rsidRPr="57A4C1DC">
        <w:rPr>
          <w:rFonts w:ascii="Times New Roman" w:eastAsia="Times New Roman" w:hAnsi="Times New Roman" w:cs="Times New Roman"/>
          <w:sz w:val="24"/>
          <w:szCs w:val="24"/>
        </w:rPr>
        <w:t>Management reserves the right to terminate and settle the account balance with the patron for reasons it deems sufficient.</w:t>
      </w:r>
    </w:p>
    <w:p w14:paraId="522B4ED8" w14:textId="547DC5D3" w:rsidR="66C166CE" w:rsidRDefault="66C166CE" w:rsidP="00680DB2">
      <w:pPr>
        <w:pStyle w:val="ListParagraph"/>
        <w:numPr>
          <w:ilvl w:val="1"/>
          <w:numId w:val="25"/>
        </w:numPr>
        <w:spacing w:line="257" w:lineRule="auto"/>
        <w:rPr>
          <w:rFonts w:ascii="Times New Roman" w:eastAsia="Times New Roman" w:hAnsi="Times New Roman" w:cs="Times New Roman"/>
          <w:sz w:val="24"/>
          <w:szCs w:val="24"/>
        </w:rPr>
      </w:pPr>
      <w:r w:rsidRPr="57A4C1DC">
        <w:rPr>
          <w:rFonts w:ascii="Times New Roman" w:eastAsia="Times New Roman" w:hAnsi="Times New Roman" w:cs="Times New Roman"/>
          <w:sz w:val="24"/>
          <w:szCs w:val="24"/>
        </w:rPr>
        <w:t xml:space="preserve">Management shall keep all wagering account information and transactions confidential except from the patron, affiliates or </w:t>
      </w:r>
      <w:proofErr w:type="gramStart"/>
      <w:r w:rsidRPr="57A4C1DC">
        <w:rPr>
          <w:rFonts w:ascii="Times New Roman" w:eastAsia="Times New Roman" w:hAnsi="Times New Roman" w:cs="Times New Roman"/>
          <w:sz w:val="24"/>
          <w:szCs w:val="24"/>
        </w:rPr>
        <w:t>as a result of</w:t>
      </w:r>
      <w:proofErr w:type="gramEnd"/>
      <w:r w:rsidRPr="57A4C1DC">
        <w:rPr>
          <w:rFonts w:ascii="Times New Roman" w:eastAsia="Times New Roman" w:hAnsi="Times New Roman" w:cs="Times New Roman"/>
          <w:sz w:val="24"/>
          <w:szCs w:val="24"/>
        </w:rPr>
        <w:t xml:space="preserve"> any state and/or federal law or legally sufficient subpoena or other court document that require the book to provide any and all information related to any and all accounts.</w:t>
      </w:r>
    </w:p>
    <w:p w14:paraId="78C214BE" w14:textId="5A367851" w:rsidR="66C166CE" w:rsidRDefault="66C166CE" w:rsidP="00680DB2">
      <w:pPr>
        <w:pStyle w:val="ListParagraph"/>
        <w:numPr>
          <w:ilvl w:val="1"/>
          <w:numId w:val="25"/>
        </w:numPr>
        <w:spacing w:line="257" w:lineRule="auto"/>
        <w:rPr>
          <w:rFonts w:ascii="Times New Roman" w:eastAsia="Times New Roman" w:hAnsi="Times New Roman" w:cs="Times New Roman"/>
          <w:sz w:val="24"/>
          <w:szCs w:val="24"/>
        </w:rPr>
      </w:pPr>
      <w:r w:rsidRPr="57A4C1DC">
        <w:rPr>
          <w:rFonts w:ascii="Times New Roman" w:eastAsia="Times New Roman" w:hAnsi="Times New Roman" w:cs="Times New Roman"/>
          <w:sz w:val="24"/>
          <w:szCs w:val="24"/>
        </w:rPr>
        <w:t>Only the person named and identified as the account holder for an individual account can conduct transactions on the account. No agents or representatives will be permitted to access the account. For a business entity account the designated individual(s) of the business entity may conduct transactions and be permitted access to the account.</w:t>
      </w:r>
    </w:p>
    <w:p w14:paraId="6520BF07" w14:textId="135C5E51" w:rsidR="66C166CE" w:rsidRDefault="66C166CE" w:rsidP="00680DB2">
      <w:pPr>
        <w:pStyle w:val="ListParagraph"/>
        <w:numPr>
          <w:ilvl w:val="1"/>
          <w:numId w:val="25"/>
        </w:numPr>
        <w:spacing w:line="257" w:lineRule="auto"/>
        <w:rPr>
          <w:rFonts w:ascii="Times New Roman" w:eastAsia="Times New Roman" w:hAnsi="Times New Roman" w:cs="Times New Roman"/>
          <w:sz w:val="24"/>
          <w:szCs w:val="24"/>
        </w:rPr>
      </w:pPr>
      <w:r w:rsidRPr="57A4C1DC">
        <w:rPr>
          <w:rFonts w:ascii="Times New Roman" w:eastAsia="Times New Roman" w:hAnsi="Times New Roman" w:cs="Times New Roman"/>
          <w:sz w:val="24"/>
          <w:szCs w:val="24"/>
        </w:rPr>
        <w:t>Mobile Wagering Account transactions are accepted through the Mobile Wagering App.</w:t>
      </w:r>
    </w:p>
    <w:p w14:paraId="32835AD9" w14:textId="6BC71AB7" w:rsidR="66C166CE" w:rsidRDefault="66C166CE" w:rsidP="00680DB2">
      <w:pPr>
        <w:pStyle w:val="ListParagraph"/>
        <w:numPr>
          <w:ilvl w:val="1"/>
          <w:numId w:val="25"/>
        </w:numPr>
        <w:spacing w:line="257" w:lineRule="auto"/>
        <w:rPr>
          <w:rFonts w:ascii="Times New Roman" w:eastAsia="Times New Roman" w:hAnsi="Times New Roman" w:cs="Times New Roman"/>
          <w:sz w:val="24"/>
          <w:szCs w:val="24"/>
        </w:rPr>
      </w:pPr>
      <w:r w:rsidRPr="57A4C1DC">
        <w:rPr>
          <w:rFonts w:ascii="Times New Roman" w:eastAsia="Times New Roman" w:hAnsi="Times New Roman" w:cs="Times New Roman"/>
          <w:sz w:val="24"/>
          <w:szCs w:val="24"/>
        </w:rPr>
        <w:lastRenderedPageBreak/>
        <w:t>Wagers placed through the Mobile Wagering App are binding when the patron verifies and confirms purchase of wager displayed on the screen.</w:t>
      </w:r>
    </w:p>
    <w:p w14:paraId="0380A051" w14:textId="2E8A6AA6" w:rsidR="66C166CE" w:rsidRDefault="66C166CE" w:rsidP="00680DB2">
      <w:pPr>
        <w:pStyle w:val="ListParagraph"/>
        <w:numPr>
          <w:ilvl w:val="1"/>
          <w:numId w:val="25"/>
        </w:numPr>
        <w:spacing w:line="257" w:lineRule="auto"/>
        <w:rPr>
          <w:rFonts w:ascii="Times New Roman" w:eastAsia="Times New Roman" w:hAnsi="Times New Roman" w:cs="Times New Roman"/>
          <w:sz w:val="24"/>
          <w:szCs w:val="24"/>
        </w:rPr>
      </w:pPr>
      <w:r w:rsidRPr="57A4C1DC">
        <w:rPr>
          <w:rFonts w:ascii="Times New Roman" w:eastAsia="Times New Roman" w:hAnsi="Times New Roman" w:cs="Times New Roman"/>
          <w:sz w:val="24"/>
          <w:szCs w:val="24"/>
        </w:rPr>
        <w:t xml:space="preserve">Wagers will not be accepted if they exceed the balance in the account. </w:t>
      </w:r>
    </w:p>
    <w:p w14:paraId="43723071" w14:textId="04101E2A" w:rsidR="66C166CE" w:rsidRDefault="66C166CE" w:rsidP="00680DB2">
      <w:pPr>
        <w:pStyle w:val="ListParagraph"/>
        <w:numPr>
          <w:ilvl w:val="1"/>
          <w:numId w:val="25"/>
        </w:numPr>
        <w:spacing w:line="257" w:lineRule="auto"/>
        <w:rPr>
          <w:rFonts w:ascii="Times New Roman" w:eastAsia="Times New Roman" w:hAnsi="Times New Roman" w:cs="Times New Roman"/>
          <w:sz w:val="24"/>
          <w:szCs w:val="24"/>
        </w:rPr>
      </w:pPr>
      <w:r w:rsidRPr="57A4C1DC">
        <w:rPr>
          <w:rFonts w:ascii="Times New Roman" w:eastAsia="Times New Roman" w:hAnsi="Times New Roman" w:cs="Times New Roman"/>
          <w:sz w:val="24"/>
          <w:szCs w:val="24"/>
        </w:rPr>
        <w:t>Mobile Wagering Account withdrawals and subsequent deposits made at any Casino authorized location during business hours must be signed and authorized by the account holder.</w:t>
      </w:r>
    </w:p>
    <w:p w14:paraId="0A843D67" w14:textId="76BB5DC2" w:rsidR="66C166CE" w:rsidRDefault="66C166CE" w:rsidP="00680DB2">
      <w:pPr>
        <w:pStyle w:val="ListParagraph"/>
        <w:numPr>
          <w:ilvl w:val="1"/>
          <w:numId w:val="25"/>
        </w:numPr>
        <w:spacing w:line="257" w:lineRule="auto"/>
        <w:rPr>
          <w:rFonts w:ascii="Times New Roman" w:eastAsia="Times New Roman" w:hAnsi="Times New Roman" w:cs="Times New Roman"/>
          <w:sz w:val="24"/>
          <w:szCs w:val="24"/>
        </w:rPr>
      </w:pPr>
      <w:r w:rsidRPr="57A4C1DC">
        <w:rPr>
          <w:rFonts w:ascii="Times New Roman" w:eastAsia="Times New Roman" w:hAnsi="Times New Roman" w:cs="Times New Roman"/>
          <w:sz w:val="24"/>
          <w:szCs w:val="24"/>
        </w:rPr>
        <w:t>You may also deposit and withdraw funds using the Casino pre-paid debit card when associated with your Casino Mobile Wagering Account. Other debit cards may not be used.</w:t>
      </w:r>
    </w:p>
    <w:p w14:paraId="0C24B3FB" w14:textId="70875B41" w:rsidR="66C166CE" w:rsidRDefault="66C166CE" w:rsidP="00680DB2">
      <w:pPr>
        <w:pStyle w:val="ListParagraph"/>
        <w:numPr>
          <w:ilvl w:val="1"/>
          <w:numId w:val="25"/>
        </w:numPr>
        <w:spacing w:line="257" w:lineRule="auto"/>
        <w:rPr>
          <w:rFonts w:ascii="Times New Roman" w:eastAsia="Times New Roman" w:hAnsi="Times New Roman" w:cs="Times New Roman"/>
          <w:sz w:val="24"/>
          <w:szCs w:val="24"/>
        </w:rPr>
      </w:pPr>
      <w:r w:rsidRPr="57A4C1DC">
        <w:rPr>
          <w:rFonts w:ascii="Times New Roman" w:eastAsia="Times New Roman" w:hAnsi="Times New Roman" w:cs="Times New Roman"/>
          <w:sz w:val="24"/>
          <w:szCs w:val="24"/>
        </w:rPr>
        <w:t xml:space="preserve">Mobile Wagering Account winnings are subject to IRS reporting and/or withholdings. </w:t>
      </w:r>
    </w:p>
    <w:p w14:paraId="45AA4B23" w14:textId="3FC8C6BA" w:rsidR="66C166CE" w:rsidRDefault="66C166CE" w:rsidP="00680DB2">
      <w:pPr>
        <w:pStyle w:val="ListParagraph"/>
        <w:numPr>
          <w:ilvl w:val="1"/>
          <w:numId w:val="25"/>
        </w:numPr>
        <w:spacing w:line="257" w:lineRule="auto"/>
        <w:rPr>
          <w:rFonts w:ascii="Times New Roman" w:eastAsia="Times New Roman" w:hAnsi="Times New Roman" w:cs="Times New Roman"/>
          <w:sz w:val="24"/>
          <w:szCs w:val="24"/>
        </w:rPr>
      </w:pPr>
      <w:r w:rsidRPr="57A4C1DC">
        <w:rPr>
          <w:rFonts w:ascii="Times New Roman" w:eastAsia="Times New Roman" w:hAnsi="Times New Roman" w:cs="Times New Roman"/>
          <w:sz w:val="24"/>
          <w:szCs w:val="24"/>
        </w:rPr>
        <w:t>Wagers placed through the Mobile Wagering App are the sole responsibility of the account holder. Management is not responsible for unauthorized access to the account.</w:t>
      </w:r>
    </w:p>
    <w:p w14:paraId="1708EDD5" w14:textId="1C39E08E" w:rsidR="66C166CE" w:rsidRDefault="66C166CE" w:rsidP="00680DB2">
      <w:pPr>
        <w:pStyle w:val="ListParagraph"/>
        <w:numPr>
          <w:ilvl w:val="1"/>
          <w:numId w:val="25"/>
        </w:numPr>
        <w:spacing w:line="257" w:lineRule="auto"/>
        <w:rPr>
          <w:rFonts w:ascii="Times New Roman" w:eastAsia="Times New Roman" w:hAnsi="Times New Roman" w:cs="Times New Roman"/>
          <w:sz w:val="24"/>
          <w:szCs w:val="24"/>
        </w:rPr>
      </w:pPr>
      <w:r w:rsidRPr="57A4C1DC">
        <w:rPr>
          <w:rFonts w:ascii="Times New Roman" w:eastAsia="Times New Roman" w:hAnsi="Times New Roman" w:cs="Times New Roman"/>
          <w:sz w:val="24"/>
          <w:szCs w:val="24"/>
        </w:rPr>
        <w:t xml:space="preserve">History of transactions placed through the Mobile Wagering App will be available for a minimum of 60-days in the My Wagers and statement pages. </w:t>
      </w:r>
    </w:p>
    <w:p w14:paraId="0C3763D7" w14:textId="3D29889B" w:rsidR="66C166CE" w:rsidRDefault="66C166CE" w:rsidP="00680DB2">
      <w:pPr>
        <w:pStyle w:val="ListParagraph"/>
        <w:numPr>
          <w:ilvl w:val="1"/>
          <w:numId w:val="25"/>
        </w:numPr>
        <w:spacing w:line="257" w:lineRule="auto"/>
        <w:rPr>
          <w:rFonts w:ascii="Times New Roman" w:eastAsia="Times New Roman" w:hAnsi="Times New Roman" w:cs="Times New Roman"/>
          <w:sz w:val="24"/>
          <w:szCs w:val="24"/>
        </w:rPr>
      </w:pPr>
      <w:r w:rsidRPr="57A4C1DC">
        <w:rPr>
          <w:rFonts w:ascii="Times New Roman" w:eastAsia="Times New Roman" w:hAnsi="Times New Roman" w:cs="Times New Roman"/>
          <w:sz w:val="24"/>
          <w:szCs w:val="24"/>
        </w:rPr>
        <w:t>If you do not place any wagers for 365 days consecutively your account will be suspended from play and classified as dormant. To reactivate the account, you must appear in person at any location which is available for account opening to re-validate your identity. We may close the dormant account at our own discretion at any time.</w:t>
      </w:r>
    </w:p>
    <w:p w14:paraId="7EA65BA6" w14:textId="5EAFAEEB" w:rsidR="66C166CE" w:rsidRDefault="66C166CE" w:rsidP="00680DB2">
      <w:pPr>
        <w:pStyle w:val="ListParagraph"/>
        <w:numPr>
          <w:ilvl w:val="1"/>
          <w:numId w:val="25"/>
        </w:numPr>
        <w:spacing w:line="257" w:lineRule="auto"/>
        <w:rPr>
          <w:rFonts w:ascii="Times New Roman" w:eastAsia="Times New Roman" w:hAnsi="Times New Roman" w:cs="Times New Roman"/>
          <w:sz w:val="24"/>
          <w:szCs w:val="24"/>
        </w:rPr>
      </w:pPr>
      <w:r w:rsidRPr="57A4C1DC">
        <w:rPr>
          <w:rFonts w:ascii="Times New Roman" w:eastAsia="Times New Roman" w:hAnsi="Times New Roman" w:cs="Times New Roman"/>
          <w:sz w:val="24"/>
          <w:szCs w:val="24"/>
        </w:rPr>
        <w:t>Unless otherwise stated, all rules apply to both wagers made in person and to wagers made using the Casino Mobile Wagering App.</w:t>
      </w:r>
    </w:p>
    <w:p w14:paraId="6AE254C0" w14:textId="3BDDC106" w:rsidR="66C166CE" w:rsidRDefault="66C166CE" w:rsidP="00680DB2">
      <w:pPr>
        <w:pStyle w:val="ListParagraph"/>
        <w:numPr>
          <w:ilvl w:val="1"/>
          <w:numId w:val="25"/>
        </w:numPr>
        <w:spacing w:line="257" w:lineRule="auto"/>
        <w:rPr>
          <w:rFonts w:ascii="Times New Roman" w:eastAsia="Times New Roman" w:hAnsi="Times New Roman" w:cs="Times New Roman"/>
          <w:sz w:val="24"/>
          <w:szCs w:val="24"/>
        </w:rPr>
      </w:pPr>
      <w:r w:rsidRPr="57A4C1DC">
        <w:rPr>
          <w:rFonts w:ascii="Times New Roman" w:eastAsia="Times New Roman" w:hAnsi="Times New Roman" w:cs="Times New Roman"/>
          <w:sz w:val="24"/>
          <w:szCs w:val="24"/>
        </w:rPr>
        <w:t>For wagers made through the Mobile Wagering App, the terms of your wager are displayed before you tap “Place Bet,” which action is deemed an acceptance of the wager terms by you. Our acceptance of the wager request is displayed in a confirmation message on your mobile device and can be reviewed in the My Wagers section of the Mobile Wagering App at any time.</w:t>
      </w:r>
    </w:p>
    <w:p w14:paraId="71B48395" w14:textId="55BCEA54" w:rsidR="66C166CE" w:rsidRDefault="66C166CE" w:rsidP="00680DB2">
      <w:pPr>
        <w:pStyle w:val="ListParagraph"/>
        <w:numPr>
          <w:ilvl w:val="1"/>
          <w:numId w:val="25"/>
        </w:numPr>
        <w:spacing w:line="257" w:lineRule="auto"/>
        <w:rPr>
          <w:rFonts w:ascii="Times New Roman" w:eastAsia="Times New Roman" w:hAnsi="Times New Roman" w:cs="Times New Roman"/>
          <w:sz w:val="24"/>
          <w:szCs w:val="24"/>
        </w:rPr>
      </w:pPr>
      <w:r w:rsidRPr="57A4C1DC">
        <w:rPr>
          <w:rFonts w:ascii="Times New Roman" w:eastAsia="Times New Roman" w:hAnsi="Times New Roman" w:cs="Times New Roman"/>
          <w:sz w:val="24"/>
          <w:szCs w:val="24"/>
        </w:rPr>
        <w:t>Payment of winning wagers will be made when Casino confirms and posts results. Winning wagers will be applied directly to your Mobile Wagering Account.</w:t>
      </w:r>
    </w:p>
    <w:p w14:paraId="78D2C1B7" w14:textId="6601133C" w:rsidR="66C166CE" w:rsidRDefault="66C166CE" w:rsidP="00680DB2">
      <w:pPr>
        <w:pStyle w:val="ListParagraph"/>
        <w:numPr>
          <w:ilvl w:val="1"/>
          <w:numId w:val="25"/>
        </w:numPr>
        <w:spacing w:line="257" w:lineRule="auto"/>
        <w:rPr>
          <w:rFonts w:ascii="Times New Roman" w:eastAsia="Times New Roman" w:hAnsi="Times New Roman" w:cs="Times New Roman"/>
          <w:sz w:val="24"/>
          <w:szCs w:val="24"/>
        </w:rPr>
      </w:pPr>
      <w:r w:rsidRPr="57A4C1DC">
        <w:rPr>
          <w:rFonts w:ascii="Times New Roman" w:eastAsia="Times New Roman" w:hAnsi="Times New Roman" w:cs="Times New Roman"/>
          <w:sz w:val="24"/>
          <w:szCs w:val="24"/>
        </w:rPr>
        <w:t xml:space="preserve">Wagers may only be accepted from within the state. </w:t>
      </w:r>
      <w:proofErr w:type="spellStart"/>
      <w:r w:rsidR="558902B2" w:rsidRPr="57A4C1DC">
        <w:rPr>
          <w:rFonts w:ascii="Times New Roman" w:eastAsia="Times New Roman" w:hAnsi="Times New Roman" w:cs="Times New Roman"/>
          <w:sz w:val="24"/>
          <w:szCs w:val="24"/>
        </w:rPr>
        <w:t>UBetOhio</w:t>
      </w:r>
      <w:proofErr w:type="spellEnd"/>
      <w:r w:rsidR="627846E0" w:rsidRPr="57A4C1DC">
        <w:rPr>
          <w:rFonts w:ascii="Times New Roman" w:eastAsia="Times New Roman" w:hAnsi="Times New Roman" w:cs="Times New Roman"/>
          <w:sz w:val="24"/>
          <w:szCs w:val="24"/>
        </w:rPr>
        <w:t xml:space="preserve"> is</w:t>
      </w:r>
      <w:r w:rsidRPr="57A4C1DC">
        <w:rPr>
          <w:rFonts w:ascii="Times New Roman" w:eastAsia="Times New Roman" w:hAnsi="Times New Roman" w:cs="Times New Roman"/>
          <w:sz w:val="24"/>
          <w:szCs w:val="24"/>
        </w:rPr>
        <w:t xml:space="preserve"> prohibited by law from accepting wagers originating from outside the state.</w:t>
      </w:r>
    </w:p>
    <w:p w14:paraId="044F15E9" w14:textId="1CECB505" w:rsidR="66C166CE" w:rsidRDefault="66C166CE" w:rsidP="00680DB2">
      <w:pPr>
        <w:pStyle w:val="ListParagraph"/>
        <w:numPr>
          <w:ilvl w:val="1"/>
          <w:numId w:val="25"/>
        </w:numPr>
        <w:spacing w:line="257" w:lineRule="auto"/>
        <w:rPr>
          <w:rFonts w:ascii="Times New Roman" w:eastAsia="Times New Roman" w:hAnsi="Times New Roman" w:cs="Times New Roman"/>
          <w:sz w:val="24"/>
          <w:szCs w:val="24"/>
        </w:rPr>
      </w:pPr>
      <w:r w:rsidRPr="57A4C1DC">
        <w:rPr>
          <w:rFonts w:ascii="Times New Roman" w:eastAsia="Times New Roman" w:hAnsi="Times New Roman" w:cs="Times New Roman"/>
          <w:sz w:val="24"/>
          <w:szCs w:val="24"/>
        </w:rPr>
        <w:t>Changes will automatically be updated within the Mobile Wagering App. Any changes on bet-selections will require your acceptance of the revised change before your wager can be confirmed.</w:t>
      </w:r>
    </w:p>
    <w:p w14:paraId="5405399B" w14:textId="176575E9" w:rsidR="66C166CE" w:rsidRDefault="66C166CE" w:rsidP="00680DB2">
      <w:pPr>
        <w:pStyle w:val="ListParagraph"/>
        <w:numPr>
          <w:ilvl w:val="1"/>
          <w:numId w:val="25"/>
        </w:numPr>
        <w:spacing w:line="257" w:lineRule="auto"/>
        <w:rPr>
          <w:rFonts w:ascii="Times New Roman" w:eastAsia="Times New Roman" w:hAnsi="Times New Roman" w:cs="Times New Roman"/>
          <w:sz w:val="24"/>
          <w:szCs w:val="24"/>
        </w:rPr>
      </w:pPr>
      <w:r w:rsidRPr="57A4C1DC">
        <w:rPr>
          <w:rFonts w:ascii="Times New Roman" w:eastAsia="Times New Roman" w:hAnsi="Times New Roman" w:cs="Times New Roman"/>
          <w:sz w:val="24"/>
          <w:szCs w:val="24"/>
        </w:rPr>
        <w:t xml:space="preserve">Mobile Wagering Accounts are subject to an audit at the discretion of management at any time. If it is determined that account balances are inaccurate or in error </w:t>
      </w:r>
      <w:proofErr w:type="gramStart"/>
      <w:r w:rsidRPr="57A4C1DC">
        <w:rPr>
          <w:rFonts w:ascii="Times New Roman" w:eastAsia="Times New Roman" w:hAnsi="Times New Roman" w:cs="Times New Roman"/>
          <w:sz w:val="24"/>
          <w:szCs w:val="24"/>
        </w:rPr>
        <w:t>as a result of</w:t>
      </w:r>
      <w:proofErr w:type="gramEnd"/>
      <w:r w:rsidRPr="57A4C1DC">
        <w:rPr>
          <w:rFonts w:ascii="Times New Roman" w:eastAsia="Times New Roman" w:hAnsi="Times New Roman" w:cs="Times New Roman"/>
          <w:sz w:val="24"/>
          <w:szCs w:val="24"/>
        </w:rPr>
        <w:t xml:space="preserve"> posting errors, late decision adjustments, modifications mandated by notifications or decisions of the Gaming Control Board or other system errors, the Mobile wagering Account will be adjusted to reflect the findings of the audit. An account may also be adjusted </w:t>
      </w:r>
      <w:proofErr w:type="gramStart"/>
      <w:r w:rsidRPr="57A4C1DC">
        <w:rPr>
          <w:rFonts w:ascii="Times New Roman" w:eastAsia="Times New Roman" w:hAnsi="Times New Roman" w:cs="Times New Roman"/>
          <w:sz w:val="24"/>
          <w:szCs w:val="24"/>
        </w:rPr>
        <w:t>as a result of</w:t>
      </w:r>
      <w:proofErr w:type="gramEnd"/>
      <w:r w:rsidRPr="57A4C1DC">
        <w:rPr>
          <w:rFonts w:ascii="Times New Roman" w:eastAsia="Times New Roman" w:hAnsi="Times New Roman" w:cs="Times New Roman"/>
          <w:sz w:val="24"/>
          <w:szCs w:val="24"/>
        </w:rPr>
        <w:t xml:space="preserve"> the resolution of a customer dispute. In the event an adjustment would result in a negative balance in the account, all activity in the account will be suspended until agreement on the adjustment is reached between the account holder and system operator. If the parties are unable to agree on the </w:t>
      </w:r>
      <w:r w:rsidRPr="57A4C1DC">
        <w:rPr>
          <w:rFonts w:ascii="Times New Roman" w:eastAsia="Times New Roman" w:hAnsi="Times New Roman" w:cs="Times New Roman"/>
          <w:sz w:val="24"/>
          <w:szCs w:val="24"/>
        </w:rPr>
        <w:lastRenderedPageBreak/>
        <w:t>adjustment the matter will be submitted to the Gaming Control Board for resolution as a customer dispute.</w:t>
      </w:r>
    </w:p>
    <w:p w14:paraId="0D32D2EF" w14:textId="01FC1D63" w:rsidR="66C166CE" w:rsidRDefault="66C166CE" w:rsidP="00680DB2">
      <w:pPr>
        <w:pStyle w:val="ListParagraph"/>
        <w:numPr>
          <w:ilvl w:val="1"/>
          <w:numId w:val="25"/>
        </w:numPr>
        <w:spacing w:line="257" w:lineRule="auto"/>
        <w:rPr>
          <w:rFonts w:ascii="Times New Roman" w:eastAsia="Times New Roman" w:hAnsi="Times New Roman" w:cs="Times New Roman"/>
          <w:sz w:val="24"/>
          <w:szCs w:val="24"/>
        </w:rPr>
      </w:pPr>
      <w:r w:rsidRPr="57A4C1DC">
        <w:rPr>
          <w:rFonts w:ascii="Times New Roman" w:eastAsia="Times New Roman" w:hAnsi="Times New Roman" w:cs="Times New Roman"/>
          <w:sz w:val="24"/>
          <w:szCs w:val="24"/>
        </w:rPr>
        <w:t xml:space="preserve">Mobile Wagering Account rules and regulations are subject to change by management at </w:t>
      </w:r>
      <w:proofErr w:type="gramStart"/>
      <w:r w:rsidRPr="57A4C1DC">
        <w:rPr>
          <w:rFonts w:ascii="Times New Roman" w:eastAsia="Times New Roman" w:hAnsi="Times New Roman" w:cs="Times New Roman"/>
          <w:sz w:val="24"/>
          <w:szCs w:val="24"/>
        </w:rPr>
        <w:t>any time</w:t>
      </w:r>
      <w:proofErr w:type="gramEnd"/>
      <w:r w:rsidRPr="57A4C1DC">
        <w:rPr>
          <w:rFonts w:ascii="Times New Roman" w:eastAsia="Times New Roman" w:hAnsi="Times New Roman" w:cs="Times New Roman"/>
          <w:sz w:val="24"/>
          <w:szCs w:val="24"/>
        </w:rPr>
        <w:t>.</w:t>
      </w:r>
    </w:p>
    <w:p w14:paraId="6155B84F" w14:textId="7AADB604" w:rsidR="66C166CE" w:rsidRDefault="66C166CE" w:rsidP="00680DB2">
      <w:pPr>
        <w:pStyle w:val="ListParagraph"/>
        <w:numPr>
          <w:ilvl w:val="1"/>
          <w:numId w:val="25"/>
        </w:numPr>
        <w:spacing w:line="257" w:lineRule="auto"/>
        <w:rPr>
          <w:rFonts w:ascii="Times New Roman" w:eastAsia="Times New Roman" w:hAnsi="Times New Roman" w:cs="Times New Roman"/>
          <w:sz w:val="24"/>
          <w:szCs w:val="24"/>
        </w:rPr>
      </w:pPr>
      <w:r w:rsidRPr="57A4C1DC">
        <w:rPr>
          <w:rFonts w:ascii="Times New Roman" w:eastAsia="Times New Roman" w:hAnsi="Times New Roman" w:cs="Times New Roman"/>
          <w:sz w:val="24"/>
          <w:szCs w:val="24"/>
        </w:rPr>
        <w:t>Due to possible delays or inaccuracies, the LIVE scoreboard may not be reflective of actual LIVE scores and therefore should not be solely relied upon in determining whether to place a bet or not.</w:t>
      </w:r>
    </w:p>
    <w:p w14:paraId="553AA447" w14:textId="3DAEDE9C" w:rsidR="51428008" w:rsidRDefault="51428008" w:rsidP="00680DB2">
      <w:pPr>
        <w:pStyle w:val="ListParagraph"/>
        <w:numPr>
          <w:ilvl w:val="0"/>
          <w:numId w:val="25"/>
        </w:numPr>
        <w:spacing w:before="360" w:after="120" w:line="240" w:lineRule="auto"/>
        <w:jc w:val="both"/>
        <w:rPr>
          <w:rFonts w:eastAsiaTheme="minorEastAsia"/>
          <w:b/>
          <w:bCs/>
          <w:sz w:val="24"/>
          <w:szCs w:val="24"/>
        </w:rPr>
      </w:pPr>
      <w:r w:rsidRPr="57A4C1DC">
        <w:rPr>
          <w:rFonts w:eastAsia="Avenir Next LT Pro"/>
          <w:b/>
          <w:bCs/>
          <w:sz w:val="24"/>
          <w:szCs w:val="24"/>
        </w:rPr>
        <w:t>Excluded and Prohibited Participants</w:t>
      </w:r>
    </w:p>
    <w:p w14:paraId="2A18FF48" w14:textId="3A44F6B3" w:rsidR="5260FE8A" w:rsidRDefault="5260FE8A" w:rsidP="7790628E">
      <w:pPr>
        <w:pStyle w:val="ListParagraph"/>
        <w:spacing w:after="120" w:line="240" w:lineRule="auto"/>
        <w:ind w:left="0"/>
        <w:jc w:val="both"/>
        <w:rPr>
          <w:rFonts w:eastAsia="Avenir Next LT Pro"/>
          <w:sz w:val="24"/>
          <w:szCs w:val="24"/>
        </w:rPr>
      </w:pPr>
      <w:r w:rsidRPr="6763097F">
        <w:rPr>
          <w:rFonts w:eastAsia="Avenir Next LT Pro"/>
          <w:sz w:val="24"/>
          <w:szCs w:val="24"/>
        </w:rPr>
        <w:t xml:space="preserve">The following individuals are prohibited from placing or attempting to place a wager with </w:t>
      </w:r>
      <w:proofErr w:type="spellStart"/>
      <w:r w:rsidRPr="6763097F">
        <w:rPr>
          <w:rFonts w:eastAsia="Avenir Next LT Pro"/>
          <w:sz w:val="24"/>
          <w:szCs w:val="24"/>
        </w:rPr>
        <w:t>UBetOhio</w:t>
      </w:r>
      <w:proofErr w:type="spellEnd"/>
      <w:r w:rsidRPr="6763097F">
        <w:rPr>
          <w:rFonts w:eastAsia="Avenir Next LT Pro"/>
          <w:sz w:val="24"/>
          <w:szCs w:val="24"/>
        </w:rPr>
        <w:t xml:space="preserve">. </w:t>
      </w:r>
      <w:r w:rsidR="673622B8" w:rsidRPr="6763097F">
        <w:rPr>
          <w:rFonts w:eastAsia="Avenir Next LT Pro"/>
          <w:sz w:val="24"/>
          <w:szCs w:val="24"/>
        </w:rPr>
        <w:t>Any winning wagers from the following individuals will be remitted to the State of Ohio and will not be paid to the individual.</w:t>
      </w:r>
    </w:p>
    <w:p w14:paraId="57812263" w14:textId="2305CA98" w:rsidR="003F2036" w:rsidRPr="008F2BF1" w:rsidRDefault="003F2036" w:rsidP="00680DB2">
      <w:pPr>
        <w:pStyle w:val="ListParagraph"/>
        <w:numPr>
          <w:ilvl w:val="0"/>
          <w:numId w:val="23"/>
        </w:numPr>
        <w:spacing w:after="120" w:line="240" w:lineRule="auto"/>
        <w:ind w:left="720"/>
        <w:jc w:val="both"/>
        <w:rPr>
          <w:rFonts w:eastAsia="Avenir Next LT Pro"/>
          <w:color w:val="000000" w:themeColor="text1"/>
          <w:sz w:val="24"/>
          <w:szCs w:val="24"/>
        </w:rPr>
      </w:pPr>
      <w:r w:rsidRPr="6763097F">
        <w:rPr>
          <w:rFonts w:eastAsia="Avenir Next LT Pro"/>
          <w:sz w:val="24"/>
          <w:szCs w:val="24"/>
        </w:rPr>
        <w:t>Persons under 21 years old</w:t>
      </w:r>
      <w:r w:rsidR="009B70D8" w:rsidRPr="6763097F">
        <w:rPr>
          <w:rFonts w:eastAsia="Avenir Next LT Pro"/>
          <w:sz w:val="24"/>
          <w:szCs w:val="24"/>
        </w:rPr>
        <w:t>.</w:t>
      </w:r>
    </w:p>
    <w:p w14:paraId="10111B44" w14:textId="3039E430" w:rsidR="003F2036" w:rsidRPr="008F2BF1" w:rsidRDefault="003F2036" w:rsidP="00680DB2">
      <w:pPr>
        <w:pStyle w:val="ListParagraph"/>
        <w:numPr>
          <w:ilvl w:val="0"/>
          <w:numId w:val="23"/>
        </w:numPr>
        <w:spacing w:after="120" w:line="240" w:lineRule="auto"/>
        <w:ind w:left="720"/>
        <w:jc w:val="both"/>
        <w:rPr>
          <w:rFonts w:eastAsia="Avenir Next LT Pro"/>
          <w:color w:val="000000" w:themeColor="text1"/>
          <w:sz w:val="24"/>
          <w:szCs w:val="24"/>
        </w:rPr>
      </w:pPr>
      <w:r w:rsidRPr="6763097F">
        <w:rPr>
          <w:rFonts w:eastAsia="Avenir Next LT Pro"/>
          <w:sz w:val="24"/>
          <w:szCs w:val="24"/>
        </w:rPr>
        <w:t>Persons placing a wager as an agent or proxy</w:t>
      </w:r>
      <w:r w:rsidR="009B70D8" w:rsidRPr="6763097F">
        <w:rPr>
          <w:rFonts w:eastAsia="Avenir Next LT Pro"/>
          <w:sz w:val="24"/>
          <w:szCs w:val="24"/>
        </w:rPr>
        <w:t>.</w:t>
      </w:r>
    </w:p>
    <w:p w14:paraId="7B4FB75F" w14:textId="2F4C914D" w:rsidR="003F2036" w:rsidRPr="008F2BF1" w:rsidRDefault="003F2036" w:rsidP="00680DB2">
      <w:pPr>
        <w:pStyle w:val="ListParagraph"/>
        <w:numPr>
          <w:ilvl w:val="0"/>
          <w:numId w:val="23"/>
        </w:numPr>
        <w:spacing w:after="120" w:line="240" w:lineRule="auto"/>
        <w:ind w:left="720"/>
        <w:jc w:val="both"/>
        <w:rPr>
          <w:rFonts w:eastAsia="Avenir Next LT Pro"/>
          <w:color w:val="000000" w:themeColor="text1"/>
          <w:sz w:val="24"/>
          <w:szCs w:val="24"/>
        </w:rPr>
      </w:pPr>
      <w:r w:rsidRPr="6763097F">
        <w:rPr>
          <w:rFonts w:eastAsia="Avenir Next LT Pro"/>
          <w:sz w:val="24"/>
          <w:szCs w:val="24"/>
        </w:rPr>
        <w:t xml:space="preserve">Any person who is an athlete, coach, referee, player in or on any sports event overseen by that person’s </w:t>
      </w:r>
      <w:r w:rsidR="009B70D8" w:rsidRPr="6763097F">
        <w:rPr>
          <w:rFonts w:eastAsia="Avenir Next LT Pro"/>
          <w:sz w:val="24"/>
          <w:szCs w:val="24"/>
        </w:rPr>
        <w:t>sport’s</w:t>
      </w:r>
      <w:r w:rsidRPr="6763097F">
        <w:rPr>
          <w:rFonts w:eastAsia="Avenir Next LT Pro"/>
          <w:sz w:val="24"/>
          <w:szCs w:val="24"/>
        </w:rPr>
        <w:t xml:space="preserve"> governing body</w:t>
      </w:r>
      <w:r w:rsidR="009B70D8" w:rsidRPr="6763097F">
        <w:rPr>
          <w:rFonts w:eastAsia="Avenir Next LT Pro"/>
          <w:sz w:val="24"/>
          <w:szCs w:val="24"/>
        </w:rPr>
        <w:t>.</w:t>
      </w:r>
    </w:p>
    <w:p w14:paraId="3C3AB624" w14:textId="14D544DB" w:rsidR="003F2036" w:rsidRPr="008F2BF1" w:rsidRDefault="003F2036" w:rsidP="00680DB2">
      <w:pPr>
        <w:pStyle w:val="ListParagraph"/>
        <w:numPr>
          <w:ilvl w:val="0"/>
          <w:numId w:val="23"/>
        </w:numPr>
        <w:spacing w:after="120" w:line="240" w:lineRule="auto"/>
        <w:ind w:left="720"/>
        <w:jc w:val="both"/>
        <w:rPr>
          <w:rFonts w:eastAsia="Avenir Next LT Pro"/>
          <w:color w:val="000000" w:themeColor="text1"/>
          <w:sz w:val="24"/>
          <w:szCs w:val="24"/>
        </w:rPr>
      </w:pPr>
      <w:r w:rsidRPr="6763097F">
        <w:rPr>
          <w:rFonts w:eastAsia="Avenir Next LT Pro"/>
          <w:sz w:val="24"/>
          <w:szCs w:val="24"/>
        </w:rPr>
        <w:t xml:space="preserve">Any person who holds a position of authority or influence to </w:t>
      </w:r>
      <w:r w:rsidR="001B7BF4" w:rsidRPr="6763097F">
        <w:rPr>
          <w:rFonts w:eastAsia="Avenir Next LT Pro"/>
          <w:sz w:val="24"/>
          <w:szCs w:val="24"/>
        </w:rPr>
        <w:t>persuade</w:t>
      </w:r>
      <w:r w:rsidRPr="6763097F">
        <w:rPr>
          <w:rFonts w:eastAsia="Avenir Next LT Pro"/>
          <w:sz w:val="24"/>
          <w:szCs w:val="24"/>
        </w:rPr>
        <w:t xml:space="preserve"> the participants in a sporting contest, including, but not limited to coaches, managers, handlers, or athletic trainers</w:t>
      </w:r>
      <w:r w:rsidR="009B70D8" w:rsidRPr="6763097F">
        <w:rPr>
          <w:rFonts w:eastAsia="Avenir Next LT Pro"/>
          <w:sz w:val="24"/>
          <w:szCs w:val="24"/>
        </w:rPr>
        <w:t>.</w:t>
      </w:r>
    </w:p>
    <w:p w14:paraId="5F97D61E" w14:textId="39334512" w:rsidR="003F2036" w:rsidRPr="008F2BF1" w:rsidRDefault="003F2036" w:rsidP="00680DB2">
      <w:pPr>
        <w:pStyle w:val="ListParagraph"/>
        <w:numPr>
          <w:ilvl w:val="0"/>
          <w:numId w:val="23"/>
        </w:numPr>
        <w:spacing w:after="120" w:line="240" w:lineRule="auto"/>
        <w:ind w:left="720"/>
        <w:jc w:val="both"/>
        <w:rPr>
          <w:rFonts w:eastAsia="Avenir Next LT Pro"/>
          <w:color w:val="000000" w:themeColor="text1"/>
          <w:sz w:val="24"/>
          <w:szCs w:val="24"/>
        </w:rPr>
      </w:pPr>
      <w:r w:rsidRPr="6763097F">
        <w:rPr>
          <w:rFonts w:eastAsia="Avenir Next LT Pro"/>
          <w:sz w:val="24"/>
          <w:szCs w:val="24"/>
        </w:rPr>
        <w:t xml:space="preserve">Any person with access to certain types of exclusive information on any sports event overseen by that person’s </w:t>
      </w:r>
      <w:r w:rsidR="00232C0D" w:rsidRPr="6763097F">
        <w:rPr>
          <w:rFonts w:eastAsia="Avenir Next LT Pro"/>
          <w:sz w:val="24"/>
          <w:szCs w:val="24"/>
        </w:rPr>
        <w:t>sport’s</w:t>
      </w:r>
      <w:r w:rsidRPr="6763097F">
        <w:rPr>
          <w:rFonts w:eastAsia="Avenir Next LT Pro"/>
          <w:sz w:val="24"/>
          <w:szCs w:val="24"/>
        </w:rPr>
        <w:t xml:space="preserve"> governing body based on publicly available </w:t>
      </w:r>
      <w:r w:rsidR="00232C0D" w:rsidRPr="6763097F">
        <w:rPr>
          <w:rFonts w:eastAsia="Avenir Next LT Pro"/>
          <w:sz w:val="24"/>
          <w:szCs w:val="24"/>
        </w:rPr>
        <w:t>information or</w:t>
      </w:r>
      <w:r w:rsidRPr="6763097F">
        <w:rPr>
          <w:rFonts w:eastAsia="Avenir Next LT Pro"/>
          <w:sz w:val="24"/>
          <w:szCs w:val="24"/>
        </w:rPr>
        <w:t xml:space="preserve"> based on a list provided to the </w:t>
      </w:r>
      <w:r w:rsidR="20378D66" w:rsidRPr="6763097F">
        <w:rPr>
          <w:rFonts w:eastAsia="Avenir Next LT Pro"/>
          <w:sz w:val="24"/>
          <w:szCs w:val="24"/>
        </w:rPr>
        <w:t xml:space="preserve">Ohio Casino Control Commission and/or Ohio Lottery </w:t>
      </w:r>
      <w:r w:rsidRPr="6763097F">
        <w:rPr>
          <w:rFonts w:eastAsia="Avenir Next LT Pro"/>
          <w:sz w:val="24"/>
          <w:szCs w:val="24"/>
        </w:rPr>
        <w:t>by a sports governing body.</w:t>
      </w:r>
    </w:p>
    <w:p w14:paraId="0C799ADD" w14:textId="57AF3D84" w:rsidR="000A2BCA" w:rsidRPr="008F2BF1" w:rsidRDefault="69C1C102" w:rsidP="00680DB2">
      <w:pPr>
        <w:pStyle w:val="ListParagraph"/>
        <w:numPr>
          <w:ilvl w:val="0"/>
          <w:numId w:val="23"/>
        </w:numPr>
        <w:spacing w:after="120" w:line="240" w:lineRule="auto"/>
        <w:ind w:left="720"/>
        <w:jc w:val="both"/>
        <w:rPr>
          <w:rFonts w:eastAsiaTheme="minorEastAsia"/>
          <w:color w:val="000000" w:themeColor="text1"/>
          <w:sz w:val="24"/>
          <w:szCs w:val="24"/>
        </w:rPr>
      </w:pPr>
      <w:r w:rsidRPr="6763097F">
        <w:rPr>
          <w:rFonts w:ascii="Calibri" w:eastAsia="Calibri" w:hAnsi="Calibri" w:cs="Calibri"/>
          <w:sz w:val="24"/>
          <w:szCs w:val="24"/>
        </w:rPr>
        <w:t>An individual who is on the Ohio casino control commission's sports gaming exclusion list created under section 3772.031 of the Revised Code.</w:t>
      </w:r>
    </w:p>
    <w:p w14:paraId="2C4A093C" w14:textId="130649AD" w:rsidR="000A2BCA" w:rsidRPr="008F2BF1" w:rsidRDefault="69C1C102" w:rsidP="00680DB2">
      <w:pPr>
        <w:pStyle w:val="ListParagraph"/>
        <w:numPr>
          <w:ilvl w:val="0"/>
          <w:numId w:val="23"/>
        </w:numPr>
        <w:spacing w:after="120" w:line="240" w:lineRule="auto"/>
        <w:ind w:left="720"/>
        <w:jc w:val="both"/>
        <w:rPr>
          <w:rFonts w:eastAsiaTheme="minorEastAsia"/>
          <w:color w:val="000000" w:themeColor="text1"/>
          <w:sz w:val="24"/>
          <w:szCs w:val="24"/>
        </w:rPr>
      </w:pPr>
      <w:r w:rsidRPr="6763097F">
        <w:rPr>
          <w:rFonts w:ascii="Calibri" w:eastAsia="Calibri" w:hAnsi="Calibri" w:cs="Calibri"/>
          <w:sz w:val="24"/>
          <w:szCs w:val="24"/>
        </w:rPr>
        <w:t xml:space="preserve">An individual who </w:t>
      </w:r>
      <w:proofErr w:type="spellStart"/>
      <w:r w:rsidRPr="6763097F">
        <w:rPr>
          <w:rFonts w:ascii="Calibri" w:eastAsia="Calibri" w:hAnsi="Calibri" w:cs="Calibri"/>
          <w:sz w:val="24"/>
          <w:szCs w:val="24"/>
        </w:rPr>
        <w:t>UBetOhio</w:t>
      </w:r>
      <w:proofErr w:type="spellEnd"/>
      <w:r w:rsidRPr="6763097F">
        <w:rPr>
          <w:rFonts w:ascii="Calibri" w:eastAsia="Calibri" w:hAnsi="Calibri" w:cs="Calibri"/>
          <w:sz w:val="24"/>
          <w:szCs w:val="24"/>
        </w:rPr>
        <w:t xml:space="preserve"> or a host location determines to be an excluded person.</w:t>
      </w:r>
    </w:p>
    <w:p w14:paraId="10001945" w14:textId="2F748125" w:rsidR="000A2BCA" w:rsidRPr="008F2BF1" w:rsidRDefault="69C1C102" w:rsidP="00680DB2">
      <w:pPr>
        <w:pStyle w:val="ListParagraph"/>
        <w:numPr>
          <w:ilvl w:val="0"/>
          <w:numId w:val="23"/>
        </w:numPr>
        <w:spacing w:after="120" w:line="240" w:lineRule="auto"/>
        <w:ind w:left="720"/>
        <w:jc w:val="both"/>
        <w:rPr>
          <w:rFonts w:eastAsiaTheme="minorEastAsia"/>
          <w:color w:val="000000" w:themeColor="text1"/>
          <w:sz w:val="24"/>
          <w:szCs w:val="24"/>
        </w:rPr>
      </w:pPr>
      <w:r w:rsidRPr="6763097F">
        <w:rPr>
          <w:rFonts w:ascii="Calibri" w:eastAsia="Calibri" w:hAnsi="Calibri" w:cs="Calibri"/>
          <w:sz w:val="24"/>
          <w:szCs w:val="24"/>
        </w:rPr>
        <w:t>An individual who is participating in the sports gaming voluntary exclusion program.</w:t>
      </w:r>
    </w:p>
    <w:p w14:paraId="75C63D56" w14:textId="7288F166" w:rsidR="660C0BE8" w:rsidRDefault="660C0BE8" w:rsidP="6763097F">
      <w:pPr>
        <w:pStyle w:val="ListParagraph"/>
        <w:spacing w:after="120" w:line="240" w:lineRule="auto"/>
        <w:ind w:left="0"/>
        <w:jc w:val="both"/>
        <w:rPr>
          <w:rFonts w:eastAsia="Avenir Next LT Pro"/>
          <w:sz w:val="24"/>
          <w:szCs w:val="24"/>
        </w:rPr>
      </w:pPr>
      <w:r w:rsidRPr="6763097F">
        <w:rPr>
          <w:rFonts w:eastAsia="Avenir Next LT Pro"/>
          <w:sz w:val="24"/>
          <w:szCs w:val="24"/>
        </w:rPr>
        <w:t xml:space="preserve">The Ohio Casino Control Commission along with the Ohio Lottery Commission has enabled a voluntary exclusion program to assist individuals with gambling issues. This program offers individuals the ability to ban themselves from </w:t>
      </w:r>
      <w:proofErr w:type="gramStart"/>
      <w:r w:rsidRPr="6763097F">
        <w:rPr>
          <w:rFonts w:eastAsia="Avenir Next LT Pro"/>
          <w:sz w:val="24"/>
          <w:szCs w:val="24"/>
        </w:rPr>
        <w:t>a gambling</w:t>
      </w:r>
      <w:proofErr w:type="gramEnd"/>
      <w:r w:rsidRPr="6763097F">
        <w:rPr>
          <w:rFonts w:eastAsia="Avenir Next LT Pro"/>
          <w:sz w:val="24"/>
          <w:szCs w:val="24"/>
        </w:rPr>
        <w:t xml:space="preserve"> activity in Ohio for one year, five years or lifetime. Individuals can be enrolled by completing the Request for Voluntary Exclusion form located at one of the seven Ohio Racinos or four Ohio Casinos, in the presence of a trained staff member of the Ohio Lottery Commission or Ohio Casino Control Commission or enroll using the online portal at   TimeOutOhio.com to ban themselves from all Ohio sports gaming. Individuals seeking information about the Commission’s voluntary exclusion program (VEP) can visit www.TimeOutOhio.com.</w:t>
      </w:r>
    </w:p>
    <w:p w14:paraId="508FA146" w14:textId="5DB9630B" w:rsidR="000A2BCA" w:rsidRPr="008F2BF1" w:rsidRDefault="20CA6C3B" w:rsidP="00680DB2">
      <w:pPr>
        <w:pStyle w:val="ListParagraph"/>
        <w:numPr>
          <w:ilvl w:val="0"/>
          <w:numId w:val="25"/>
        </w:numPr>
        <w:spacing w:before="360" w:after="120" w:line="240" w:lineRule="auto"/>
        <w:jc w:val="both"/>
        <w:rPr>
          <w:rFonts w:eastAsiaTheme="minorEastAsia"/>
          <w:b/>
          <w:bCs/>
          <w:sz w:val="24"/>
          <w:szCs w:val="24"/>
        </w:rPr>
      </w:pPr>
      <w:r w:rsidRPr="57A4C1DC">
        <w:rPr>
          <w:rFonts w:eastAsia="Avenir Next LT Pro"/>
          <w:b/>
          <w:bCs/>
          <w:sz w:val="24"/>
          <w:szCs w:val="24"/>
        </w:rPr>
        <w:t>Patron Questions and Complaints</w:t>
      </w:r>
    </w:p>
    <w:p w14:paraId="548C662B" w14:textId="3AA9EA5B" w:rsidR="000A2BCA" w:rsidRPr="008F2BF1" w:rsidRDefault="000A2BCA" w:rsidP="7790628E">
      <w:pPr>
        <w:pStyle w:val="ListParagraph"/>
        <w:spacing w:after="120" w:line="240" w:lineRule="auto"/>
        <w:ind w:left="0"/>
        <w:jc w:val="both"/>
        <w:rPr>
          <w:rFonts w:eastAsia="Avenir Next LT Pro"/>
          <w:sz w:val="24"/>
          <w:szCs w:val="24"/>
        </w:rPr>
      </w:pPr>
      <w:proofErr w:type="gramStart"/>
      <w:r w:rsidRPr="6763097F">
        <w:rPr>
          <w:rFonts w:eastAsia="Avenir Next LT Pro"/>
          <w:sz w:val="24"/>
          <w:szCs w:val="24"/>
        </w:rPr>
        <w:t>In the event that</w:t>
      </w:r>
      <w:proofErr w:type="gramEnd"/>
      <w:r w:rsidRPr="6763097F">
        <w:rPr>
          <w:rFonts w:eastAsia="Avenir Next LT Pro"/>
          <w:sz w:val="24"/>
          <w:szCs w:val="24"/>
        </w:rPr>
        <w:t xml:space="preserve"> a customer has a dispute involving a placed wager, or the way in which a bet or market type has been settled, </w:t>
      </w:r>
      <w:proofErr w:type="spellStart"/>
      <w:r w:rsidR="00033F7B" w:rsidRPr="6763097F">
        <w:rPr>
          <w:rFonts w:eastAsia="Avenir Next LT Pro"/>
          <w:sz w:val="24"/>
          <w:szCs w:val="24"/>
        </w:rPr>
        <w:t>UBetOhio</w:t>
      </w:r>
      <w:proofErr w:type="spellEnd"/>
      <w:r w:rsidR="0048226A" w:rsidRPr="6763097F">
        <w:rPr>
          <w:rFonts w:eastAsia="Avenir Next LT Pro"/>
          <w:sz w:val="24"/>
          <w:szCs w:val="24"/>
        </w:rPr>
        <w:t xml:space="preserve"> </w:t>
      </w:r>
      <w:r w:rsidRPr="6763097F">
        <w:rPr>
          <w:rFonts w:eastAsia="Avenir Next LT Pro"/>
          <w:sz w:val="24"/>
          <w:szCs w:val="24"/>
        </w:rPr>
        <w:t xml:space="preserve">is </w:t>
      </w:r>
      <w:r w:rsidR="64BED6D9" w:rsidRPr="6763097F">
        <w:rPr>
          <w:rFonts w:eastAsia="Avenir Next LT Pro"/>
          <w:sz w:val="24"/>
          <w:szCs w:val="24"/>
        </w:rPr>
        <w:t>responsible for</w:t>
      </w:r>
      <w:r w:rsidRPr="6763097F">
        <w:rPr>
          <w:rFonts w:eastAsia="Avenir Next LT Pro"/>
          <w:sz w:val="24"/>
          <w:szCs w:val="24"/>
        </w:rPr>
        <w:t xml:space="preserve"> receiving and addressing any patron disputes. </w:t>
      </w:r>
    </w:p>
    <w:p w14:paraId="6CB6185A" w14:textId="02D7B59F" w:rsidR="000A2BCA" w:rsidRPr="008F2BF1" w:rsidRDefault="000A2BCA" w:rsidP="7790628E">
      <w:pPr>
        <w:pStyle w:val="ListParagraph"/>
        <w:spacing w:after="120" w:line="240" w:lineRule="auto"/>
        <w:ind w:left="0"/>
        <w:jc w:val="both"/>
        <w:rPr>
          <w:rFonts w:eastAsia="Avenir Next LT Pro"/>
          <w:sz w:val="24"/>
          <w:szCs w:val="24"/>
        </w:rPr>
      </w:pPr>
      <w:r w:rsidRPr="6763097F">
        <w:rPr>
          <w:rFonts w:eastAsia="Avenir Next LT Pro"/>
          <w:sz w:val="24"/>
          <w:szCs w:val="24"/>
        </w:rPr>
        <w:t xml:space="preserve">Patron questions or complaints can be sent to </w:t>
      </w:r>
      <w:r w:rsidR="00033F7B" w:rsidRPr="6763097F">
        <w:rPr>
          <w:rFonts w:eastAsia="Avenir Next LT Pro"/>
        </w:rPr>
        <w:t>betthegame@ubetohio.com</w:t>
      </w:r>
      <w:r w:rsidRPr="6763097F">
        <w:rPr>
          <w:rFonts w:eastAsia="Avenir Next LT Pro"/>
          <w:sz w:val="24"/>
          <w:szCs w:val="24"/>
        </w:rPr>
        <w:t xml:space="preserve">. In </w:t>
      </w:r>
      <w:r w:rsidR="00232C0D" w:rsidRPr="6763097F">
        <w:rPr>
          <w:rFonts w:eastAsia="Avenir Next LT Pro"/>
          <w:sz w:val="24"/>
          <w:szCs w:val="24"/>
        </w:rPr>
        <w:t>addition,</w:t>
      </w:r>
      <w:r w:rsidRPr="6763097F">
        <w:rPr>
          <w:rFonts w:eastAsia="Avenir Next LT Pro"/>
          <w:sz w:val="24"/>
          <w:szCs w:val="24"/>
        </w:rPr>
        <w:t xml:space="preserve"> patrons may call </w:t>
      </w:r>
      <w:proofErr w:type="gramStart"/>
      <w:r w:rsidR="00033F7B" w:rsidRPr="6763097F">
        <w:rPr>
          <w:rFonts w:eastAsia="Avenir Next LT Pro"/>
          <w:b/>
          <w:bCs/>
          <w:sz w:val="24"/>
          <w:szCs w:val="24"/>
        </w:rPr>
        <w:t>419.377.0352</w:t>
      </w:r>
      <w:r w:rsidRPr="6763097F">
        <w:rPr>
          <w:rFonts w:eastAsia="Avenir Next LT Pro"/>
          <w:sz w:val="24"/>
          <w:szCs w:val="24"/>
        </w:rPr>
        <w:t xml:space="preserve"> </w:t>
      </w:r>
      <w:r w:rsidR="4061A261" w:rsidRPr="6763097F">
        <w:rPr>
          <w:rFonts w:eastAsia="Avenir Next LT Pro"/>
          <w:sz w:val="24"/>
          <w:szCs w:val="24"/>
        </w:rPr>
        <w:t xml:space="preserve"> or</w:t>
      </w:r>
      <w:proofErr w:type="gramEnd"/>
      <w:r w:rsidR="4061A261" w:rsidRPr="6763097F">
        <w:rPr>
          <w:rFonts w:eastAsia="Avenir Next LT Pro"/>
          <w:sz w:val="24"/>
          <w:szCs w:val="24"/>
        </w:rPr>
        <w:t xml:space="preserve"> toll free </w:t>
      </w:r>
      <w:r w:rsidR="4061A261" w:rsidRPr="6763097F">
        <w:rPr>
          <w:rFonts w:eastAsia="Avenir Next LT Pro"/>
          <w:b/>
          <w:bCs/>
          <w:sz w:val="24"/>
          <w:szCs w:val="24"/>
        </w:rPr>
        <w:t>833.222.1420</w:t>
      </w:r>
      <w:r w:rsidR="4061A261" w:rsidRPr="6763097F">
        <w:rPr>
          <w:rFonts w:eastAsia="Avenir Next LT Pro"/>
          <w:sz w:val="24"/>
          <w:szCs w:val="24"/>
        </w:rPr>
        <w:t xml:space="preserve"> </w:t>
      </w:r>
      <w:r w:rsidRPr="6763097F">
        <w:rPr>
          <w:rFonts w:eastAsia="Avenir Next LT Pro"/>
          <w:sz w:val="24"/>
          <w:szCs w:val="24"/>
        </w:rPr>
        <w:t>and ask to make a Sportsbook question or complaint request. All requests will be responded to within ten (10) business days.</w:t>
      </w:r>
      <w:r w:rsidR="37C84ECC" w:rsidRPr="6763097F">
        <w:rPr>
          <w:rFonts w:eastAsia="Avenir Next LT Pro"/>
          <w:sz w:val="24"/>
          <w:szCs w:val="24"/>
        </w:rPr>
        <w:t xml:space="preserve">  Patron questions and complaints may also be emailed to </w:t>
      </w:r>
      <w:hyperlink r:id="rId22">
        <w:r w:rsidR="37C84ECC" w:rsidRPr="6763097F">
          <w:rPr>
            <w:rStyle w:val="Hyperlink"/>
            <w:rFonts w:eastAsia="Avenir Next LT Pro"/>
            <w:color w:val="auto"/>
            <w:sz w:val="24"/>
            <w:szCs w:val="24"/>
          </w:rPr>
          <w:t>disputes@ubetohio.com</w:t>
        </w:r>
      </w:hyperlink>
      <w:r w:rsidR="37C84ECC" w:rsidRPr="6763097F">
        <w:rPr>
          <w:rFonts w:eastAsia="Avenir Next LT Pro"/>
          <w:sz w:val="24"/>
          <w:szCs w:val="24"/>
        </w:rPr>
        <w:t xml:space="preserve">.  </w:t>
      </w:r>
    </w:p>
    <w:p w14:paraId="3E3EE2B6" w14:textId="0B1368E2" w:rsidR="00814B46" w:rsidRPr="008F2BF1" w:rsidRDefault="38B2E041" w:rsidP="7790628E">
      <w:pPr>
        <w:pStyle w:val="ListParagraph"/>
        <w:spacing w:after="120" w:line="240" w:lineRule="auto"/>
        <w:ind w:left="0"/>
        <w:jc w:val="both"/>
        <w:rPr>
          <w:rFonts w:eastAsia="Avenir Next LT Pro"/>
          <w:sz w:val="24"/>
          <w:szCs w:val="24"/>
        </w:rPr>
      </w:pPr>
      <w:proofErr w:type="spellStart"/>
      <w:r w:rsidRPr="6763097F">
        <w:rPr>
          <w:rFonts w:eastAsia="Avenir Next LT Pro"/>
          <w:sz w:val="24"/>
          <w:szCs w:val="24"/>
        </w:rPr>
        <w:lastRenderedPageBreak/>
        <w:t>UBetOhio</w:t>
      </w:r>
      <w:proofErr w:type="spellEnd"/>
      <w:r w:rsidR="722CEDA7" w:rsidRPr="6763097F">
        <w:rPr>
          <w:rFonts w:eastAsia="Avenir Next LT Pro"/>
          <w:sz w:val="24"/>
          <w:szCs w:val="24"/>
        </w:rPr>
        <w:t xml:space="preserve"> </w:t>
      </w:r>
      <w:r w:rsidR="4BDE5CEB" w:rsidRPr="6763097F">
        <w:rPr>
          <w:rFonts w:eastAsia="Avenir Next LT Pro"/>
          <w:sz w:val="24"/>
          <w:szCs w:val="24"/>
        </w:rPr>
        <w:t>will attempt to resolve any disputes with the patron</w:t>
      </w:r>
      <w:r w:rsidR="516CD249" w:rsidRPr="6763097F">
        <w:rPr>
          <w:rFonts w:eastAsia="Avenir Next LT Pro"/>
          <w:sz w:val="24"/>
          <w:szCs w:val="24"/>
        </w:rPr>
        <w:t>;</w:t>
      </w:r>
      <w:r w:rsidR="4BDE5CEB" w:rsidRPr="6763097F">
        <w:rPr>
          <w:rFonts w:eastAsia="Avenir Next LT Pro"/>
          <w:sz w:val="24"/>
          <w:szCs w:val="24"/>
        </w:rPr>
        <w:t xml:space="preserve"> however</w:t>
      </w:r>
      <w:r w:rsidR="4381AC46" w:rsidRPr="6763097F">
        <w:rPr>
          <w:rFonts w:eastAsia="Avenir Next LT Pro"/>
          <w:sz w:val="24"/>
          <w:szCs w:val="24"/>
        </w:rPr>
        <w:t>,</w:t>
      </w:r>
      <w:r w:rsidR="4D2DDD76" w:rsidRPr="6763097F">
        <w:rPr>
          <w:rFonts w:eastAsia="Avenir Next LT Pro"/>
          <w:sz w:val="24"/>
          <w:szCs w:val="24"/>
        </w:rPr>
        <w:t xml:space="preserve"> </w:t>
      </w:r>
      <w:r w:rsidR="4BDE5CEB" w:rsidRPr="6763097F">
        <w:rPr>
          <w:rFonts w:eastAsia="Avenir Next LT Pro"/>
          <w:sz w:val="24"/>
          <w:szCs w:val="24"/>
        </w:rPr>
        <w:t xml:space="preserve">if a resolution cannot be reached </w:t>
      </w:r>
      <w:proofErr w:type="spellStart"/>
      <w:r w:rsidRPr="6763097F">
        <w:rPr>
          <w:rFonts w:eastAsia="Avenir Next LT Pro"/>
          <w:sz w:val="24"/>
          <w:szCs w:val="24"/>
        </w:rPr>
        <w:t>UBetOhio</w:t>
      </w:r>
      <w:proofErr w:type="spellEnd"/>
      <w:r w:rsidR="4BDE5CEB" w:rsidRPr="6763097F">
        <w:rPr>
          <w:rFonts w:eastAsia="Avenir Next LT Pro"/>
          <w:sz w:val="24"/>
          <w:szCs w:val="24"/>
        </w:rPr>
        <w:t xml:space="preserve"> will notify the</w:t>
      </w:r>
      <w:r w:rsidR="2792837E" w:rsidRPr="6763097F">
        <w:rPr>
          <w:rFonts w:eastAsia="Avenir Next LT Pro"/>
          <w:sz w:val="24"/>
          <w:szCs w:val="24"/>
        </w:rPr>
        <w:t xml:space="preserve"> Ohio Lottery</w:t>
      </w:r>
      <w:r w:rsidR="4BDE5CEB" w:rsidRPr="6763097F">
        <w:rPr>
          <w:rFonts w:eastAsia="Avenir Next LT Pro"/>
          <w:sz w:val="24"/>
          <w:szCs w:val="24"/>
        </w:rPr>
        <w:t xml:space="preserve">. </w:t>
      </w:r>
    </w:p>
    <w:p w14:paraId="48A5752F" w14:textId="4164725C" w:rsidR="00670340" w:rsidRPr="008F2BF1" w:rsidRDefault="107392BE" w:rsidP="00680DB2">
      <w:pPr>
        <w:pStyle w:val="ListParagraph"/>
        <w:numPr>
          <w:ilvl w:val="0"/>
          <w:numId w:val="25"/>
        </w:numPr>
        <w:spacing w:before="360" w:after="120" w:line="240" w:lineRule="auto"/>
        <w:jc w:val="both"/>
        <w:rPr>
          <w:rFonts w:eastAsiaTheme="minorEastAsia"/>
          <w:b/>
          <w:bCs/>
          <w:sz w:val="24"/>
          <w:szCs w:val="24"/>
        </w:rPr>
      </w:pPr>
      <w:r w:rsidRPr="57A4C1DC">
        <w:rPr>
          <w:rFonts w:eastAsia="Avenir Next LT Pro"/>
          <w:b/>
          <w:bCs/>
          <w:sz w:val="24"/>
          <w:szCs w:val="24"/>
        </w:rPr>
        <w:t>Acceptance of Disclosed Terms and Liabilities</w:t>
      </w:r>
    </w:p>
    <w:p w14:paraId="3CC1340C" w14:textId="18223623" w:rsidR="00670340" w:rsidRPr="008F2BF1" w:rsidRDefault="00670340" w:rsidP="7790628E">
      <w:pPr>
        <w:spacing w:after="120" w:line="240" w:lineRule="auto"/>
        <w:jc w:val="both"/>
        <w:rPr>
          <w:rFonts w:eastAsia="Avenir Next LT Pro"/>
          <w:sz w:val="24"/>
          <w:szCs w:val="24"/>
        </w:rPr>
      </w:pPr>
      <w:r w:rsidRPr="7790628E">
        <w:rPr>
          <w:rFonts w:eastAsia="Avenir Next LT Pro"/>
          <w:sz w:val="24"/>
          <w:szCs w:val="24"/>
        </w:rPr>
        <w:t>You hereby accept that b</w:t>
      </w:r>
      <w:r w:rsidR="007D426B" w:rsidRPr="7790628E">
        <w:rPr>
          <w:rFonts w:eastAsia="Avenir Next LT Pro"/>
          <w:sz w:val="24"/>
          <w:szCs w:val="24"/>
        </w:rPr>
        <w:t>y</w:t>
      </w:r>
      <w:r w:rsidRPr="7790628E">
        <w:rPr>
          <w:rFonts w:eastAsia="Avenir Next LT Pro"/>
          <w:sz w:val="24"/>
          <w:szCs w:val="24"/>
        </w:rPr>
        <w:t xml:space="preserve"> using the services, there is a risk that you may, as well as winning money, lose money. You agree that your use of the services is at your own risk and </w:t>
      </w:r>
      <w:proofErr w:type="spellStart"/>
      <w:r w:rsidR="00033F7B" w:rsidRPr="7790628E">
        <w:rPr>
          <w:rFonts w:eastAsia="Avenir Next LT Pro"/>
          <w:sz w:val="24"/>
          <w:szCs w:val="24"/>
        </w:rPr>
        <w:t>UBetOhio</w:t>
      </w:r>
      <w:proofErr w:type="spellEnd"/>
      <w:r w:rsidR="0048226A" w:rsidRPr="7790628E">
        <w:rPr>
          <w:rFonts w:eastAsia="Avenir Next LT Pro"/>
          <w:sz w:val="24"/>
          <w:szCs w:val="24"/>
        </w:rPr>
        <w:t xml:space="preserve"> </w:t>
      </w:r>
      <w:r w:rsidRPr="7790628E">
        <w:rPr>
          <w:rFonts w:eastAsia="Avenir Next LT Pro"/>
          <w:sz w:val="24"/>
          <w:szCs w:val="24"/>
        </w:rPr>
        <w:t xml:space="preserve">and </w:t>
      </w:r>
      <w:r w:rsidR="007D426B" w:rsidRPr="7790628E">
        <w:rPr>
          <w:rFonts w:eastAsia="Avenir Next LT Pro"/>
          <w:sz w:val="24"/>
          <w:szCs w:val="24"/>
        </w:rPr>
        <w:t xml:space="preserve">affiliated </w:t>
      </w:r>
      <w:r w:rsidRPr="7790628E">
        <w:rPr>
          <w:rFonts w:eastAsia="Avenir Next LT Pro"/>
          <w:sz w:val="24"/>
          <w:szCs w:val="24"/>
        </w:rPr>
        <w:t>parties accept n</w:t>
      </w:r>
      <w:r w:rsidR="007D426B" w:rsidRPr="7790628E">
        <w:rPr>
          <w:rFonts w:eastAsia="Avenir Next LT Pro"/>
          <w:sz w:val="24"/>
          <w:szCs w:val="24"/>
        </w:rPr>
        <w:t>o</w:t>
      </w:r>
      <w:r w:rsidRPr="7790628E">
        <w:rPr>
          <w:rFonts w:eastAsia="Avenir Next LT Pro"/>
          <w:sz w:val="24"/>
          <w:szCs w:val="24"/>
        </w:rPr>
        <w:t xml:space="preserve"> responsibility and shall not be liable for any consequences that are alleged to have occurred through your use, or misuse, of the services. </w:t>
      </w:r>
    </w:p>
    <w:p w14:paraId="27F73569" w14:textId="1E7C3420" w:rsidR="00670340" w:rsidRPr="008F2BF1" w:rsidRDefault="00033F7B" w:rsidP="7790628E">
      <w:pPr>
        <w:spacing w:after="120" w:line="240" w:lineRule="auto"/>
        <w:jc w:val="both"/>
        <w:rPr>
          <w:rFonts w:eastAsia="Avenir Next LT Pro"/>
          <w:sz w:val="24"/>
          <w:szCs w:val="24"/>
        </w:rPr>
      </w:pPr>
      <w:proofErr w:type="spellStart"/>
      <w:r w:rsidRPr="7790628E">
        <w:rPr>
          <w:rFonts w:eastAsia="Avenir Next LT Pro"/>
          <w:sz w:val="24"/>
          <w:szCs w:val="24"/>
        </w:rPr>
        <w:t>UBetOhio</w:t>
      </w:r>
      <w:proofErr w:type="spellEnd"/>
      <w:r w:rsidR="0048226A" w:rsidRPr="7790628E">
        <w:rPr>
          <w:rFonts w:eastAsia="Avenir Next LT Pro"/>
          <w:sz w:val="24"/>
          <w:szCs w:val="24"/>
        </w:rPr>
        <w:t xml:space="preserve"> </w:t>
      </w:r>
      <w:r w:rsidR="00670340" w:rsidRPr="7790628E">
        <w:rPr>
          <w:rFonts w:eastAsia="Avenir Next LT Pro"/>
          <w:sz w:val="24"/>
          <w:szCs w:val="24"/>
        </w:rPr>
        <w:t xml:space="preserve">and </w:t>
      </w:r>
      <w:r w:rsidR="007D426B" w:rsidRPr="7790628E">
        <w:rPr>
          <w:rFonts w:eastAsia="Avenir Next LT Pro"/>
          <w:sz w:val="24"/>
          <w:szCs w:val="24"/>
        </w:rPr>
        <w:t xml:space="preserve">affiliated </w:t>
      </w:r>
      <w:r w:rsidR="00670340" w:rsidRPr="7790628E">
        <w:rPr>
          <w:rFonts w:eastAsia="Avenir Next LT Pro"/>
          <w:sz w:val="24"/>
          <w:szCs w:val="24"/>
        </w:rPr>
        <w:t xml:space="preserve">parties are not liable for any failure of equipment/software and or loss </w:t>
      </w:r>
      <w:r w:rsidR="00472823" w:rsidRPr="7790628E">
        <w:rPr>
          <w:rFonts w:eastAsia="Avenir Next LT Pro"/>
          <w:sz w:val="24"/>
          <w:szCs w:val="24"/>
        </w:rPr>
        <w:t xml:space="preserve">by any act of </w:t>
      </w:r>
      <w:r w:rsidR="007D426B" w:rsidRPr="7790628E">
        <w:rPr>
          <w:rFonts w:eastAsia="Avenir Next LT Pro"/>
          <w:sz w:val="24"/>
          <w:szCs w:val="24"/>
        </w:rPr>
        <w:t>G</w:t>
      </w:r>
      <w:r w:rsidR="00472823" w:rsidRPr="7790628E">
        <w:rPr>
          <w:rFonts w:eastAsia="Avenir Next LT Pro"/>
          <w:sz w:val="24"/>
          <w:szCs w:val="24"/>
        </w:rPr>
        <w:t>od, power failure, disputes</w:t>
      </w:r>
      <w:r w:rsidR="00670340" w:rsidRPr="7790628E">
        <w:rPr>
          <w:rFonts w:eastAsia="Avenir Next LT Pro"/>
          <w:sz w:val="24"/>
          <w:szCs w:val="24"/>
        </w:rPr>
        <w:t xml:space="preserve"> that may affect the placing of wagers/bets. </w:t>
      </w:r>
    </w:p>
    <w:p w14:paraId="554C78D2" w14:textId="77A768AF" w:rsidR="00670340" w:rsidRPr="008F2BF1" w:rsidRDefault="00033F7B" w:rsidP="7790628E">
      <w:pPr>
        <w:spacing w:after="120" w:line="240" w:lineRule="auto"/>
        <w:jc w:val="both"/>
        <w:rPr>
          <w:rFonts w:eastAsia="Avenir Next LT Pro"/>
          <w:sz w:val="24"/>
          <w:szCs w:val="24"/>
        </w:rPr>
      </w:pPr>
      <w:proofErr w:type="spellStart"/>
      <w:r w:rsidRPr="7790628E">
        <w:rPr>
          <w:rFonts w:eastAsia="Avenir Next LT Pro"/>
          <w:sz w:val="24"/>
          <w:szCs w:val="24"/>
        </w:rPr>
        <w:t>UBetOhio</w:t>
      </w:r>
      <w:proofErr w:type="spellEnd"/>
      <w:r w:rsidR="0048226A" w:rsidRPr="7790628E">
        <w:rPr>
          <w:rFonts w:eastAsia="Avenir Next LT Pro"/>
          <w:sz w:val="24"/>
          <w:szCs w:val="24"/>
        </w:rPr>
        <w:t xml:space="preserve"> </w:t>
      </w:r>
      <w:r w:rsidR="00670340" w:rsidRPr="7790628E">
        <w:rPr>
          <w:rFonts w:eastAsia="Avenir Next LT Pro"/>
          <w:sz w:val="24"/>
          <w:szCs w:val="24"/>
        </w:rPr>
        <w:t xml:space="preserve">and </w:t>
      </w:r>
      <w:r w:rsidR="007D426B" w:rsidRPr="7790628E">
        <w:rPr>
          <w:rFonts w:eastAsia="Avenir Next LT Pro"/>
          <w:sz w:val="24"/>
          <w:szCs w:val="24"/>
        </w:rPr>
        <w:t xml:space="preserve">affiliated </w:t>
      </w:r>
      <w:r w:rsidR="00670340" w:rsidRPr="7790628E">
        <w:rPr>
          <w:rFonts w:eastAsia="Avenir Next LT Pro"/>
          <w:sz w:val="24"/>
          <w:szCs w:val="24"/>
        </w:rPr>
        <w:t>parties reserve the right to cancel or suspend the services without incurring any liability.</w:t>
      </w:r>
    </w:p>
    <w:p w14:paraId="14BF8999" w14:textId="30270EC7" w:rsidR="00A5362F" w:rsidRPr="008F2BF1" w:rsidRDefault="00A5362F" w:rsidP="7790628E">
      <w:pPr>
        <w:spacing w:after="120" w:line="240" w:lineRule="auto"/>
        <w:jc w:val="both"/>
        <w:rPr>
          <w:rFonts w:eastAsia="Avenir Next LT Pro"/>
          <w:sz w:val="24"/>
          <w:szCs w:val="24"/>
        </w:rPr>
      </w:pPr>
      <w:r w:rsidRPr="7790628E">
        <w:rPr>
          <w:rFonts w:eastAsia="Avenir Next LT Pro"/>
          <w:sz w:val="24"/>
          <w:szCs w:val="24"/>
        </w:rPr>
        <w:t>Patrons agree that the</w:t>
      </w:r>
      <w:r w:rsidR="00826BE7" w:rsidRPr="7790628E">
        <w:rPr>
          <w:rFonts w:eastAsia="Avenir Next LT Pro"/>
          <w:sz w:val="24"/>
          <w:szCs w:val="24"/>
        </w:rPr>
        <w:t>se</w:t>
      </w:r>
      <w:r w:rsidRPr="7790628E">
        <w:rPr>
          <w:rFonts w:eastAsia="Avenir Next LT Pro"/>
          <w:sz w:val="24"/>
          <w:szCs w:val="24"/>
        </w:rPr>
        <w:t xml:space="preserve"> house rules have been read and accepted prior to </w:t>
      </w:r>
      <w:r w:rsidR="00826BE7" w:rsidRPr="7790628E">
        <w:rPr>
          <w:rFonts w:eastAsia="Avenir Next LT Pro"/>
          <w:sz w:val="24"/>
          <w:szCs w:val="24"/>
        </w:rPr>
        <w:t>the submission of any wagers.</w:t>
      </w:r>
    </w:p>
    <w:p w14:paraId="4ABE1928" w14:textId="6F9E6705" w:rsidR="006E0962" w:rsidRPr="000C11CF" w:rsidRDefault="001A009E" w:rsidP="7790628E">
      <w:pPr>
        <w:spacing w:after="120" w:line="240" w:lineRule="auto"/>
        <w:jc w:val="both"/>
        <w:rPr>
          <w:rFonts w:eastAsia="Avenir Next LT Pro"/>
          <w:sz w:val="24"/>
          <w:szCs w:val="24"/>
        </w:rPr>
      </w:pPr>
      <w:r w:rsidRPr="7790628E">
        <w:rPr>
          <w:rFonts w:eastAsia="Avenir Next LT Pro"/>
          <w:sz w:val="24"/>
          <w:szCs w:val="24"/>
        </w:rPr>
        <w:t xml:space="preserve">The sports and/or markets listed in these house rules may not be currently available in your jurisdiction, therefore will not be available </w:t>
      </w:r>
      <w:r w:rsidR="007D426B" w:rsidRPr="7790628E">
        <w:rPr>
          <w:rFonts w:eastAsia="Avenir Next LT Pro"/>
          <w:sz w:val="24"/>
          <w:szCs w:val="24"/>
        </w:rPr>
        <w:t>for wagering</w:t>
      </w:r>
      <w:r w:rsidRPr="7790628E">
        <w:rPr>
          <w:rFonts w:eastAsia="Avenir Next LT Pro"/>
          <w:sz w:val="24"/>
          <w:szCs w:val="24"/>
        </w:rPr>
        <w:t>.</w:t>
      </w:r>
    </w:p>
    <w:sectPr w:rsidR="006E0962" w:rsidRPr="000C11CF" w:rsidSect="000C11CF">
      <w:headerReference w:type="default" r:id="rId23"/>
      <w:footerReference w:type="default" r:id="rId24"/>
      <w:type w:val="continuous"/>
      <w:pgSz w:w="12240" w:h="15840"/>
      <w:pgMar w:top="1440" w:right="1440" w:bottom="1440" w:left="1440" w:header="720" w:footer="720" w:gutter="0"/>
      <w:pgNumType w:start="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Zach Hewitt" w:date="2023-07-17T14:38:00Z" w:initials="ZH">
    <w:p w14:paraId="4C965145" w14:textId="77777777" w:rsidR="00AB114A" w:rsidRDefault="00AB114A">
      <w:pPr>
        <w:pStyle w:val="CommentText"/>
      </w:pPr>
      <w:r>
        <w:rPr>
          <w:rStyle w:val="CommentReference"/>
        </w:rPr>
        <w:annotationRef/>
      </w:r>
      <w:r>
        <w:t>Per MICS 7(a), we need all void bet slip procedures to be outlined in the house rules.</w:t>
      </w:r>
    </w:p>
    <w:p w14:paraId="3DB8B4C2" w14:textId="77777777" w:rsidR="00AB114A" w:rsidRDefault="00AB114A">
      <w:pPr>
        <w:pStyle w:val="CommentText"/>
      </w:pPr>
    </w:p>
    <w:p w14:paraId="53261B17" w14:textId="77777777" w:rsidR="00AB114A" w:rsidRDefault="00AB114A" w:rsidP="00430D4A">
      <w:pPr>
        <w:pStyle w:val="CommentText"/>
      </w:pPr>
      <w:r>
        <w:t>Please review that all information is included in this section</w:t>
      </w:r>
    </w:p>
  </w:comment>
  <w:comment w:id="5" w:author="Jack Williamson" w:date="2023-07-19T09:45:00Z" w:initials="JW">
    <w:p w14:paraId="34804AC2" w14:textId="3599582E" w:rsidR="3A70D441" w:rsidRDefault="3A70D441">
      <w:pPr>
        <w:pStyle w:val="CommentText"/>
      </w:pPr>
      <w:r>
        <w:t>Added in one line.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261B17" w15:done="1"/>
  <w15:commentEx w15:paraId="34804AC2" w15:paraIdParent="53261B1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FD0C8" w16cex:dateUtc="2023-07-17T18:38:00Z"/>
  <w16cex:commentExtensible w16cex:durableId="1634CB6C" w16cex:dateUtc="2023-07-19T1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261B17" w16cid:durableId="285FD0C8"/>
  <w16cid:commentId w16cid:paraId="34804AC2" w16cid:durableId="1634CB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C6B4" w14:textId="77777777" w:rsidR="005D7707" w:rsidRDefault="005D7707" w:rsidP="0063701D">
      <w:pPr>
        <w:spacing w:after="0" w:line="240" w:lineRule="auto"/>
      </w:pPr>
      <w:r>
        <w:separator/>
      </w:r>
    </w:p>
  </w:endnote>
  <w:endnote w:type="continuationSeparator" w:id="0">
    <w:p w14:paraId="2AB8F9D6" w14:textId="77777777" w:rsidR="005D7707" w:rsidRDefault="005D7707" w:rsidP="0063701D">
      <w:pPr>
        <w:spacing w:after="0" w:line="240" w:lineRule="auto"/>
      </w:pPr>
      <w:r>
        <w:continuationSeparator/>
      </w:r>
    </w:p>
  </w:endnote>
  <w:endnote w:type="continuationNotice" w:id="1">
    <w:p w14:paraId="0727C8A6" w14:textId="77777777" w:rsidR="005D7707" w:rsidRDefault="005D77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5392996"/>
      <w:docPartObj>
        <w:docPartGallery w:val="Page Numbers (Bottom of Page)"/>
        <w:docPartUnique/>
      </w:docPartObj>
    </w:sdtPr>
    <w:sdtEndPr>
      <w:rPr>
        <w:noProof/>
      </w:rPr>
    </w:sdtEndPr>
    <w:sdtContent>
      <w:p w14:paraId="38C77345" w14:textId="236005D3" w:rsidR="002B7F5E" w:rsidRDefault="00A20EEE" w:rsidP="002B7F5E">
        <w:pPr>
          <w:pStyle w:val="Footer"/>
        </w:pPr>
        <w:r>
          <w:t>House Rules</w:t>
        </w:r>
        <w:r w:rsidR="002B7F5E">
          <w:tab/>
        </w:r>
        <w:r w:rsidR="002B7F5E">
          <w:tab/>
          <w:t xml:space="preserve">Page </w:t>
        </w:r>
        <w:r w:rsidR="002B7F5E">
          <w:fldChar w:fldCharType="begin"/>
        </w:r>
        <w:r w:rsidR="002B7F5E">
          <w:instrText xml:space="preserve"> PAGE   \* MERGEFORMAT </w:instrText>
        </w:r>
        <w:r w:rsidR="002B7F5E">
          <w:fldChar w:fldCharType="separate"/>
        </w:r>
        <w:r w:rsidR="002B7F5E">
          <w:t>1</w:t>
        </w:r>
        <w:r w:rsidR="002B7F5E">
          <w:rPr>
            <w:noProof/>
          </w:rPr>
          <w:fldChar w:fldCharType="end"/>
        </w:r>
      </w:p>
    </w:sdtContent>
  </w:sdt>
  <w:p w14:paraId="678F377C" w14:textId="1D9C2FC3" w:rsidR="00486892" w:rsidRPr="002B7F5E" w:rsidRDefault="7790628E" w:rsidP="002B7F5E">
    <w:pPr>
      <w:pStyle w:val="Footer"/>
    </w:pPr>
    <w:r>
      <w:t>© 2022 Green Bear Gaming Development, LLC</w:t>
    </w:r>
    <w:r w:rsidR="002B7F5E">
      <w:tab/>
    </w:r>
    <w:r w:rsidR="002B7F5E">
      <w:tab/>
    </w:r>
    <w:r>
      <w:t>Version No.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479240"/>
      <w:docPartObj>
        <w:docPartGallery w:val="Page Numbers (Bottom of Page)"/>
        <w:docPartUnique/>
      </w:docPartObj>
    </w:sdtPr>
    <w:sdtEndPr>
      <w:rPr>
        <w:noProof/>
      </w:rPr>
    </w:sdtEndPr>
    <w:sdtContent>
      <w:p w14:paraId="2FAD3211" w14:textId="2FA9C820" w:rsidR="00A20EEE" w:rsidRDefault="00A20EEE" w:rsidP="002B7F5E">
        <w:pPr>
          <w:pStyle w:val="Footer"/>
        </w:pPr>
        <w:r>
          <w:t>House Rules</w:t>
        </w:r>
        <w:r>
          <w:tab/>
        </w:r>
        <w:r>
          <w:tab/>
          <w:t xml:space="preserve">Page </w:t>
        </w:r>
        <w:r>
          <w:fldChar w:fldCharType="begin"/>
        </w:r>
        <w:r>
          <w:instrText xml:space="preserve"> PAGE   \* MERGEFORMAT </w:instrText>
        </w:r>
        <w:r>
          <w:fldChar w:fldCharType="separate"/>
        </w:r>
        <w:r>
          <w:t>1</w:t>
        </w:r>
        <w:r>
          <w:rPr>
            <w:noProof/>
          </w:rPr>
          <w:fldChar w:fldCharType="end"/>
        </w:r>
      </w:p>
    </w:sdtContent>
  </w:sdt>
  <w:p w14:paraId="22668CF2" w14:textId="1877B9E3" w:rsidR="00A20EEE" w:rsidRPr="002B7F5E" w:rsidRDefault="00A20EEE" w:rsidP="002B7F5E">
    <w:pPr>
      <w:pStyle w:val="Footer"/>
    </w:pPr>
    <w:r>
      <w:t>© 2022 Green Bear Gaming Development, LLC</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76686"/>
      <w:docPartObj>
        <w:docPartGallery w:val="Page Numbers (Bottom of Page)"/>
        <w:docPartUnique/>
      </w:docPartObj>
    </w:sdtPr>
    <w:sdtEndPr>
      <w:rPr>
        <w:noProof/>
      </w:rPr>
    </w:sdtEndPr>
    <w:sdtContent>
      <w:p w14:paraId="385523F0" w14:textId="70A110A5" w:rsidR="00C02FC4" w:rsidRDefault="00C02FC4" w:rsidP="002B7F5E">
        <w:pPr>
          <w:pStyle w:val="Footer"/>
        </w:pPr>
        <w:r>
          <w:t>House Rules</w:t>
        </w:r>
        <w:r>
          <w:tab/>
        </w:r>
        <w:r>
          <w:tab/>
        </w:r>
      </w:p>
    </w:sdtContent>
  </w:sdt>
  <w:p w14:paraId="35507346" w14:textId="244883AF" w:rsidR="00C02FC4" w:rsidRPr="002B7F5E" w:rsidRDefault="00C02FC4" w:rsidP="002B7F5E">
    <w:pPr>
      <w:pStyle w:val="Footer"/>
    </w:pPr>
    <w:r>
      <w:t>© 2022 Green Bear Gaming Development, LLC</w:t>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600129"/>
      <w:docPartObj>
        <w:docPartGallery w:val="Page Numbers (Bottom of Page)"/>
        <w:docPartUnique/>
      </w:docPartObj>
    </w:sdtPr>
    <w:sdtEndPr>
      <w:rPr>
        <w:noProof/>
      </w:rPr>
    </w:sdtEndPr>
    <w:sdtContent>
      <w:p w14:paraId="2D2EFEB9" w14:textId="32974EB8" w:rsidR="000C11CF" w:rsidRDefault="00C02FC4" w:rsidP="002B7F5E">
        <w:pPr>
          <w:pStyle w:val="Footer"/>
        </w:pPr>
        <w:r>
          <w:t>House Rules</w:t>
        </w:r>
        <w:r w:rsidR="000C11CF">
          <w:tab/>
        </w:r>
        <w:r w:rsidR="000C11CF">
          <w:tab/>
          <w:t xml:space="preserve">Page </w:t>
        </w:r>
        <w:r w:rsidR="000C11CF">
          <w:fldChar w:fldCharType="begin"/>
        </w:r>
        <w:r w:rsidR="000C11CF">
          <w:instrText xml:space="preserve"> PAGE   \* MERGEFORMAT </w:instrText>
        </w:r>
        <w:r w:rsidR="000C11CF">
          <w:fldChar w:fldCharType="separate"/>
        </w:r>
        <w:r w:rsidR="000C11CF">
          <w:t>1</w:t>
        </w:r>
        <w:r w:rsidR="000C11CF">
          <w:rPr>
            <w:noProof/>
          </w:rPr>
          <w:fldChar w:fldCharType="end"/>
        </w:r>
      </w:p>
    </w:sdtContent>
  </w:sdt>
  <w:p w14:paraId="7EEED3B9" w14:textId="41840280" w:rsidR="000C11CF" w:rsidRPr="002B7F5E" w:rsidRDefault="7790628E" w:rsidP="002B7F5E">
    <w:pPr>
      <w:pStyle w:val="Footer"/>
    </w:pPr>
    <w:r>
      <w:t>© 2022 Green Bear Gaming Development,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160AD" w14:textId="77777777" w:rsidR="005D7707" w:rsidRDefault="005D7707" w:rsidP="0063701D">
      <w:pPr>
        <w:spacing w:after="0" w:line="240" w:lineRule="auto"/>
      </w:pPr>
      <w:r>
        <w:separator/>
      </w:r>
    </w:p>
  </w:footnote>
  <w:footnote w:type="continuationSeparator" w:id="0">
    <w:p w14:paraId="69CF6498" w14:textId="77777777" w:rsidR="005D7707" w:rsidRDefault="005D7707" w:rsidP="0063701D">
      <w:pPr>
        <w:spacing w:after="0" w:line="240" w:lineRule="auto"/>
      </w:pPr>
      <w:r>
        <w:continuationSeparator/>
      </w:r>
    </w:p>
  </w:footnote>
  <w:footnote w:type="continuationNotice" w:id="1">
    <w:p w14:paraId="11A6630D" w14:textId="77777777" w:rsidR="005D7707" w:rsidRDefault="005D77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790628E" w14:paraId="0B2C215A" w14:textId="77777777" w:rsidTr="7790628E">
      <w:tc>
        <w:tcPr>
          <w:tcW w:w="3120" w:type="dxa"/>
        </w:tcPr>
        <w:p w14:paraId="66AF2B17" w14:textId="3720E5B5" w:rsidR="7790628E" w:rsidRDefault="7790628E" w:rsidP="7790628E">
          <w:pPr>
            <w:pStyle w:val="Header"/>
            <w:ind w:left="-115"/>
          </w:pPr>
        </w:p>
      </w:tc>
      <w:tc>
        <w:tcPr>
          <w:tcW w:w="3120" w:type="dxa"/>
        </w:tcPr>
        <w:p w14:paraId="7D6D45D3" w14:textId="5B530BF9" w:rsidR="7790628E" w:rsidRDefault="7790628E" w:rsidP="7790628E">
          <w:pPr>
            <w:pStyle w:val="Header"/>
            <w:jc w:val="center"/>
          </w:pPr>
        </w:p>
      </w:tc>
      <w:tc>
        <w:tcPr>
          <w:tcW w:w="3120" w:type="dxa"/>
        </w:tcPr>
        <w:p w14:paraId="48BA0D43" w14:textId="3D544C8F" w:rsidR="7790628E" w:rsidRDefault="7790628E" w:rsidP="7790628E">
          <w:pPr>
            <w:pStyle w:val="Header"/>
            <w:ind w:right="-115"/>
            <w:jc w:val="right"/>
          </w:pPr>
        </w:p>
      </w:tc>
    </w:tr>
  </w:tbl>
  <w:p w14:paraId="2DFE56EB" w14:textId="1E9AEDAD" w:rsidR="7790628E" w:rsidRDefault="7790628E" w:rsidP="77906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790628E" w14:paraId="02CD25E7" w14:textId="77777777" w:rsidTr="7790628E">
      <w:tc>
        <w:tcPr>
          <w:tcW w:w="3120" w:type="dxa"/>
        </w:tcPr>
        <w:p w14:paraId="11CE08F9" w14:textId="0A770833" w:rsidR="7790628E" w:rsidRDefault="7790628E" w:rsidP="7790628E">
          <w:pPr>
            <w:pStyle w:val="Header"/>
            <w:ind w:left="-115"/>
          </w:pPr>
        </w:p>
      </w:tc>
      <w:tc>
        <w:tcPr>
          <w:tcW w:w="3120" w:type="dxa"/>
        </w:tcPr>
        <w:p w14:paraId="235C48A3" w14:textId="555AEA1D" w:rsidR="7790628E" w:rsidRDefault="7790628E" w:rsidP="7790628E">
          <w:pPr>
            <w:pStyle w:val="Header"/>
            <w:jc w:val="center"/>
          </w:pPr>
        </w:p>
      </w:tc>
      <w:tc>
        <w:tcPr>
          <w:tcW w:w="3120" w:type="dxa"/>
        </w:tcPr>
        <w:p w14:paraId="4758C69F" w14:textId="573EB29B" w:rsidR="7790628E" w:rsidRDefault="7790628E" w:rsidP="7790628E">
          <w:pPr>
            <w:pStyle w:val="Header"/>
            <w:ind w:right="-115"/>
            <w:jc w:val="right"/>
          </w:pPr>
        </w:p>
      </w:tc>
    </w:tr>
  </w:tbl>
  <w:p w14:paraId="67AC303F" w14:textId="1F7C49AF" w:rsidR="7790628E" w:rsidRDefault="7790628E" w:rsidP="779062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790628E" w14:paraId="06540DB9" w14:textId="77777777" w:rsidTr="7790628E">
      <w:tc>
        <w:tcPr>
          <w:tcW w:w="3120" w:type="dxa"/>
        </w:tcPr>
        <w:p w14:paraId="183645B6" w14:textId="2060217C" w:rsidR="7790628E" w:rsidRDefault="7790628E" w:rsidP="7790628E">
          <w:pPr>
            <w:pStyle w:val="Header"/>
            <w:ind w:left="-115"/>
          </w:pPr>
        </w:p>
      </w:tc>
      <w:tc>
        <w:tcPr>
          <w:tcW w:w="3120" w:type="dxa"/>
        </w:tcPr>
        <w:p w14:paraId="64E1B4DE" w14:textId="340E1DF5" w:rsidR="7790628E" w:rsidRDefault="7790628E" w:rsidP="7790628E">
          <w:pPr>
            <w:pStyle w:val="Header"/>
            <w:jc w:val="center"/>
          </w:pPr>
        </w:p>
      </w:tc>
      <w:tc>
        <w:tcPr>
          <w:tcW w:w="3120" w:type="dxa"/>
        </w:tcPr>
        <w:p w14:paraId="0113257B" w14:textId="231EB755" w:rsidR="7790628E" w:rsidRDefault="7790628E" w:rsidP="7790628E">
          <w:pPr>
            <w:pStyle w:val="Header"/>
            <w:ind w:right="-115"/>
            <w:jc w:val="right"/>
          </w:pPr>
        </w:p>
      </w:tc>
    </w:tr>
  </w:tbl>
  <w:p w14:paraId="632DB32A" w14:textId="79647A9E" w:rsidR="7790628E" w:rsidRDefault="7790628E" w:rsidP="779062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790628E" w14:paraId="67BA9799" w14:textId="77777777" w:rsidTr="7790628E">
      <w:tc>
        <w:tcPr>
          <w:tcW w:w="3120" w:type="dxa"/>
        </w:tcPr>
        <w:p w14:paraId="7DA3BC90" w14:textId="26817E79" w:rsidR="7790628E" w:rsidRDefault="7790628E" w:rsidP="7790628E">
          <w:pPr>
            <w:pStyle w:val="Header"/>
            <w:ind w:left="-115"/>
          </w:pPr>
        </w:p>
      </w:tc>
      <w:tc>
        <w:tcPr>
          <w:tcW w:w="3120" w:type="dxa"/>
        </w:tcPr>
        <w:p w14:paraId="35F15966" w14:textId="5537AA82" w:rsidR="7790628E" w:rsidRDefault="7790628E" w:rsidP="7790628E">
          <w:pPr>
            <w:pStyle w:val="Header"/>
            <w:jc w:val="center"/>
          </w:pPr>
        </w:p>
      </w:tc>
      <w:tc>
        <w:tcPr>
          <w:tcW w:w="3120" w:type="dxa"/>
        </w:tcPr>
        <w:p w14:paraId="024595B9" w14:textId="7DB6A8E9" w:rsidR="7790628E" w:rsidRDefault="7790628E" w:rsidP="7790628E">
          <w:pPr>
            <w:pStyle w:val="Header"/>
            <w:ind w:right="-115"/>
            <w:jc w:val="right"/>
          </w:pPr>
        </w:p>
      </w:tc>
    </w:tr>
  </w:tbl>
  <w:p w14:paraId="73DD2662" w14:textId="73A5507E" w:rsidR="7790628E" w:rsidRDefault="7790628E" w:rsidP="7790628E">
    <w:pPr>
      <w:pStyle w:val="Header"/>
    </w:pPr>
  </w:p>
</w:hdr>
</file>

<file path=word/intelligence2.xml><?xml version="1.0" encoding="utf-8"?>
<int2:intelligence xmlns:int2="http://schemas.microsoft.com/office/intelligence/2020/intelligence" xmlns:oel="http://schemas.microsoft.com/office/2019/extlst">
  <int2:observations>
    <int2:textHash int2:hashCode="o5ozMX7nnU34eS" int2:id="6GHWOAu2">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0F7"/>
    <w:multiLevelType w:val="hybridMultilevel"/>
    <w:tmpl w:val="9A541164"/>
    <w:lvl w:ilvl="0" w:tplc="FFFFFFFF">
      <w:start w:val="1"/>
      <w:numFmt w:val="bullet"/>
      <w:lvlText w:val="▫"/>
      <w:lvlJc w:val="left"/>
      <w:pPr>
        <w:ind w:left="2520" w:hanging="360"/>
      </w:pPr>
      <w:rPr>
        <w:rFonts w:ascii="Courier New" w:hAnsi="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7EF6603"/>
    <w:multiLevelType w:val="hybridMultilevel"/>
    <w:tmpl w:val="356CF70E"/>
    <w:lvl w:ilvl="0" w:tplc="5B78A47A">
      <w:start w:val="1"/>
      <w:numFmt w:val="decimal"/>
      <w:lvlText w:val="%1."/>
      <w:lvlJc w:val="left"/>
      <w:pPr>
        <w:ind w:left="720" w:hanging="360"/>
      </w:pPr>
    </w:lvl>
    <w:lvl w:ilvl="1" w:tplc="716E10A4">
      <w:start w:val="1"/>
      <w:numFmt w:val="lowerLetter"/>
      <w:lvlText w:val="%2."/>
      <w:lvlJc w:val="left"/>
      <w:pPr>
        <w:ind w:left="1440" w:hanging="360"/>
      </w:pPr>
    </w:lvl>
    <w:lvl w:ilvl="2" w:tplc="C5AE4FAE">
      <w:start w:val="1"/>
      <w:numFmt w:val="lowerRoman"/>
      <w:lvlText w:val="%3."/>
      <w:lvlJc w:val="right"/>
      <w:pPr>
        <w:ind w:left="2160" w:hanging="180"/>
      </w:pPr>
    </w:lvl>
    <w:lvl w:ilvl="3" w:tplc="25E4FC1C">
      <w:start w:val="1"/>
      <w:numFmt w:val="decimal"/>
      <w:lvlText w:val="%4."/>
      <w:lvlJc w:val="left"/>
      <w:pPr>
        <w:ind w:left="2880" w:hanging="360"/>
      </w:pPr>
    </w:lvl>
    <w:lvl w:ilvl="4" w:tplc="4434D4E8">
      <w:start w:val="1"/>
      <w:numFmt w:val="lowerLetter"/>
      <w:lvlText w:val="%5."/>
      <w:lvlJc w:val="left"/>
      <w:pPr>
        <w:ind w:left="3600" w:hanging="360"/>
      </w:pPr>
    </w:lvl>
    <w:lvl w:ilvl="5" w:tplc="53AC708E">
      <w:start w:val="1"/>
      <w:numFmt w:val="lowerRoman"/>
      <w:lvlText w:val="%6."/>
      <w:lvlJc w:val="right"/>
      <w:pPr>
        <w:ind w:left="4320" w:hanging="180"/>
      </w:pPr>
    </w:lvl>
    <w:lvl w:ilvl="6" w:tplc="6C402BD8">
      <w:start w:val="1"/>
      <w:numFmt w:val="decimal"/>
      <w:lvlText w:val="%7."/>
      <w:lvlJc w:val="left"/>
      <w:pPr>
        <w:ind w:left="5040" w:hanging="360"/>
      </w:pPr>
    </w:lvl>
    <w:lvl w:ilvl="7" w:tplc="556EE60C">
      <w:start w:val="1"/>
      <w:numFmt w:val="lowerLetter"/>
      <w:lvlText w:val="%8."/>
      <w:lvlJc w:val="left"/>
      <w:pPr>
        <w:ind w:left="5760" w:hanging="360"/>
      </w:pPr>
    </w:lvl>
    <w:lvl w:ilvl="8" w:tplc="FC6A374C">
      <w:start w:val="1"/>
      <w:numFmt w:val="lowerRoman"/>
      <w:lvlText w:val="%9."/>
      <w:lvlJc w:val="right"/>
      <w:pPr>
        <w:ind w:left="6480" w:hanging="180"/>
      </w:pPr>
    </w:lvl>
  </w:abstractNum>
  <w:abstractNum w:abstractNumId="2" w15:restartNumberingAfterBreak="0">
    <w:nsid w:val="142F0C90"/>
    <w:multiLevelType w:val="hybridMultilevel"/>
    <w:tmpl w:val="3EB87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38237A"/>
    <w:multiLevelType w:val="hybridMultilevel"/>
    <w:tmpl w:val="4454976C"/>
    <w:lvl w:ilvl="0" w:tplc="9C0627CA">
      <w:start w:val="1"/>
      <w:numFmt w:val="lowerLetter"/>
      <w:lvlText w:val="%1."/>
      <w:lvlJc w:val="left"/>
      <w:pPr>
        <w:ind w:left="720" w:hanging="360"/>
      </w:pPr>
    </w:lvl>
    <w:lvl w:ilvl="1" w:tplc="B48AC530">
      <w:start w:val="1"/>
      <w:numFmt w:val="lowerLetter"/>
      <w:lvlText w:val="%2."/>
      <w:lvlJc w:val="left"/>
      <w:pPr>
        <w:ind w:left="1440" w:hanging="360"/>
      </w:pPr>
    </w:lvl>
    <w:lvl w:ilvl="2" w:tplc="6A908DE8">
      <w:start w:val="1"/>
      <w:numFmt w:val="lowerRoman"/>
      <w:lvlText w:val="%3."/>
      <w:lvlJc w:val="right"/>
      <w:pPr>
        <w:ind w:left="2160" w:hanging="180"/>
      </w:pPr>
    </w:lvl>
    <w:lvl w:ilvl="3" w:tplc="6BFE4790">
      <w:start w:val="1"/>
      <w:numFmt w:val="decimal"/>
      <w:lvlText w:val="%4."/>
      <w:lvlJc w:val="left"/>
      <w:pPr>
        <w:ind w:left="2880" w:hanging="360"/>
      </w:pPr>
    </w:lvl>
    <w:lvl w:ilvl="4" w:tplc="BE323626">
      <w:start w:val="1"/>
      <w:numFmt w:val="lowerLetter"/>
      <w:lvlText w:val="%5."/>
      <w:lvlJc w:val="left"/>
      <w:pPr>
        <w:ind w:left="3600" w:hanging="360"/>
      </w:pPr>
    </w:lvl>
    <w:lvl w:ilvl="5" w:tplc="DCA076B2">
      <w:start w:val="1"/>
      <w:numFmt w:val="lowerRoman"/>
      <w:lvlText w:val="%6."/>
      <w:lvlJc w:val="right"/>
      <w:pPr>
        <w:ind w:left="4320" w:hanging="180"/>
      </w:pPr>
    </w:lvl>
    <w:lvl w:ilvl="6" w:tplc="FC921F2A">
      <w:start w:val="1"/>
      <w:numFmt w:val="decimal"/>
      <w:lvlText w:val="%7."/>
      <w:lvlJc w:val="left"/>
      <w:pPr>
        <w:ind w:left="5040" w:hanging="360"/>
      </w:pPr>
    </w:lvl>
    <w:lvl w:ilvl="7" w:tplc="03F04E74">
      <w:start w:val="1"/>
      <w:numFmt w:val="lowerLetter"/>
      <w:lvlText w:val="%8."/>
      <w:lvlJc w:val="left"/>
      <w:pPr>
        <w:ind w:left="5760" w:hanging="360"/>
      </w:pPr>
    </w:lvl>
    <w:lvl w:ilvl="8" w:tplc="4CEEA9A8">
      <w:start w:val="1"/>
      <w:numFmt w:val="lowerRoman"/>
      <w:lvlText w:val="%9."/>
      <w:lvlJc w:val="right"/>
      <w:pPr>
        <w:ind w:left="6480" w:hanging="180"/>
      </w:pPr>
    </w:lvl>
  </w:abstractNum>
  <w:abstractNum w:abstractNumId="4" w15:restartNumberingAfterBreak="0">
    <w:nsid w:val="24AE667A"/>
    <w:multiLevelType w:val="hybridMultilevel"/>
    <w:tmpl w:val="DB6C3D1E"/>
    <w:lvl w:ilvl="0" w:tplc="FFFFFFF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91DB09"/>
    <w:multiLevelType w:val="hybridMultilevel"/>
    <w:tmpl w:val="974CE826"/>
    <w:lvl w:ilvl="0" w:tplc="BED0BB60">
      <w:start w:val="1"/>
      <w:numFmt w:val="bullet"/>
      <w:lvlText w:val=""/>
      <w:lvlJc w:val="left"/>
      <w:pPr>
        <w:ind w:left="720" w:hanging="360"/>
      </w:pPr>
      <w:rPr>
        <w:rFonts w:ascii="Symbol" w:hAnsi="Symbol" w:hint="default"/>
      </w:rPr>
    </w:lvl>
    <w:lvl w:ilvl="1" w:tplc="F7203560">
      <w:start w:val="1"/>
      <w:numFmt w:val="bullet"/>
      <w:lvlText w:val=""/>
      <w:lvlJc w:val="left"/>
      <w:pPr>
        <w:ind w:left="1440" w:hanging="360"/>
      </w:pPr>
      <w:rPr>
        <w:rFonts w:ascii="Symbol" w:hAnsi="Symbol" w:hint="default"/>
      </w:rPr>
    </w:lvl>
    <w:lvl w:ilvl="2" w:tplc="F0188A6E">
      <w:start w:val="1"/>
      <w:numFmt w:val="bullet"/>
      <w:lvlText w:val=""/>
      <w:lvlJc w:val="left"/>
      <w:pPr>
        <w:ind w:left="2160" w:hanging="360"/>
      </w:pPr>
      <w:rPr>
        <w:rFonts w:ascii="Wingdings" w:hAnsi="Wingdings" w:hint="default"/>
      </w:rPr>
    </w:lvl>
    <w:lvl w:ilvl="3" w:tplc="1B5E5C44">
      <w:start w:val="1"/>
      <w:numFmt w:val="bullet"/>
      <w:lvlText w:val=""/>
      <w:lvlJc w:val="left"/>
      <w:pPr>
        <w:ind w:left="2880" w:hanging="360"/>
      </w:pPr>
      <w:rPr>
        <w:rFonts w:ascii="Symbol" w:hAnsi="Symbol" w:hint="default"/>
      </w:rPr>
    </w:lvl>
    <w:lvl w:ilvl="4" w:tplc="F878A27E">
      <w:start w:val="1"/>
      <w:numFmt w:val="bullet"/>
      <w:lvlText w:val="o"/>
      <w:lvlJc w:val="left"/>
      <w:pPr>
        <w:ind w:left="3600" w:hanging="360"/>
      </w:pPr>
      <w:rPr>
        <w:rFonts w:ascii="Courier New" w:hAnsi="Courier New" w:hint="default"/>
      </w:rPr>
    </w:lvl>
    <w:lvl w:ilvl="5" w:tplc="32762B84">
      <w:start w:val="1"/>
      <w:numFmt w:val="bullet"/>
      <w:lvlText w:val=""/>
      <w:lvlJc w:val="left"/>
      <w:pPr>
        <w:ind w:left="4320" w:hanging="360"/>
      </w:pPr>
      <w:rPr>
        <w:rFonts w:ascii="Wingdings" w:hAnsi="Wingdings" w:hint="default"/>
      </w:rPr>
    </w:lvl>
    <w:lvl w:ilvl="6" w:tplc="F69A1640">
      <w:start w:val="1"/>
      <w:numFmt w:val="bullet"/>
      <w:lvlText w:val=""/>
      <w:lvlJc w:val="left"/>
      <w:pPr>
        <w:ind w:left="5040" w:hanging="360"/>
      </w:pPr>
      <w:rPr>
        <w:rFonts w:ascii="Symbol" w:hAnsi="Symbol" w:hint="default"/>
      </w:rPr>
    </w:lvl>
    <w:lvl w:ilvl="7" w:tplc="F3A80584">
      <w:start w:val="1"/>
      <w:numFmt w:val="bullet"/>
      <w:lvlText w:val="o"/>
      <w:lvlJc w:val="left"/>
      <w:pPr>
        <w:ind w:left="5760" w:hanging="360"/>
      </w:pPr>
      <w:rPr>
        <w:rFonts w:ascii="Courier New" w:hAnsi="Courier New" w:hint="default"/>
      </w:rPr>
    </w:lvl>
    <w:lvl w:ilvl="8" w:tplc="00B6AE66">
      <w:start w:val="1"/>
      <w:numFmt w:val="bullet"/>
      <w:lvlText w:val=""/>
      <w:lvlJc w:val="left"/>
      <w:pPr>
        <w:ind w:left="6480" w:hanging="360"/>
      </w:pPr>
      <w:rPr>
        <w:rFonts w:ascii="Wingdings" w:hAnsi="Wingdings" w:hint="default"/>
      </w:rPr>
    </w:lvl>
  </w:abstractNum>
  <w:abstractNum w:abstractNumId="6" w15:restartNumberingAfterBreak="0">
    <w:nsid w:val="27464B34"/>
    <w:multiLevelType w:val="hybridMultilevel"/>
    <w:tmpl w:val="C4741D76"/>
    <w:lvl w:ilvl="0" w:tplc="93BE7178">
      <w:start w:val="1"/>
      <w:numFmt w:val="decimal"/>
      <w:lvlText w:val="%1."/>
      <w:lvlJc w:val="left"/>
      <w:pPr>
        <w:ind w:left="720" w:hanging="360"/>
      </w:pPr>
    </w:lvl>
    <w:lvl w:ilvl="1" w:tplc="A7D668A0">
      <w:start w:val="2"/>
      <w:numFmt w:val="lowerLetter"/>
      <w:lvlText w:val="%2."/>
      <w:lvlJc w:val="left"/>
      <w:pPr>
        <w:ind w:left="1440" w:hanging="360"/>
      </w:pPr>
    </w:lvl>
    <w:lvl w:ilvl="2" w:tplc="5986D4FE">
      <w:start w:val="1"/>
      <w:numFmt w:val="lowerRoman"/>
      <w:lvlText w:val="%3."/>
      <w:lvlJc w:val="right"/>
      <w:pPr>
        <w:ind w:left="2160" w:hanging="180"/>
      </w:pPr>
    </w:lvl>
    <w:lvl w:ilvl="3" w:tplc="B37A01A8">
      <w:start w:val="1"/>
      <w:numFmt w:val="decimal"/>
      <w:lvlText w:val="%4."/>
      <w:lvlJc w:val="left"/>
      <w:pPr>
        <w:ind w:left="2880" w:hanging="360"/>
      </w:pPr>
    </w:lvl>
    <w:lvl w:ilvl="4" w:tplc="D38C39AA">
      <w:start w:val="1"/>
      <w:numFmt w:val="lowerLetter"/>
      <w:lvlText w:val="%5."/>
      <w:lvlJc w:val="left"/>
      <w:pPr>
        <w:ind w:left="3600" w:hanging="360"/>
      </w:pPr>
    </w:lvl>
    <w:lvl w:ilvl="5" w:tplc="7D247290">
      <w:start w:val="1"/>
      <w:numFmt w:val="lowerRoman"/>
      <w:lvlText w:val="%6."/>
      <w:lvlJc w:val="right"/>
      <w:pPr>
        <w:ind w:left="4320" w:hanging="180"/>
      </w:pPr>
    </w:lvl>
    <w:lvl w:ilvl="6" w:tplc="9CD6613C">
      <w:start w:val="1"/>
      <w:numFmt w:val="decimal"/>
      <w:lvlText w:val="%7."/>
      <w:lvlJc w:val="left"/>
      <w:pPr>
        <w:ind w:left="5040" w:hanging="360"/>
      </w:pPr>
    </w:lvl>
    <w:lvl w:ilvl="7" w:tplc="B3EAAB9C">
      <w:start w:val="1"/>
      <w:numFmt w:val="lowerLetter"/>
      <w:lvlText w:val="%8."/>
      <w:lvlJc w:val="left"/>
      <w:pPr>
        <w:ind w:left="5760" w:hanging="360"/>
      </w:pPr>
    </w:lvl>
    <w:lvl w:ilvl="8" w:tplc="06123112">
      <w:start w:val="1"/>
      <w:numFmt w:val="lowerRoman"/>
      <w:lvlText w:val="%9."/>
      <w:lvlJc w:val="right"/>
      <w:pPr>
        <w:ind w:left="6480" w:hanging="180"/>
      </w:pPr>
    </w:lvl>
  </w:abstractNum>
  <w:abstractNum w:abstractNumId="7" w15:restartNumberingAfterBreak="0">
    <w:nsid w:val="2B481E9B"/>
    <w:multiLevelType w:val="hybridMultilevel"/>
    <w:tmpl w:val="EF308E1C"/>
    <w:lvl w:ilvl="0" w:tplc="04090019">
      <w:start w:val="1"/>
      <w:numFmt w:val="lowerLetter"/>
      <w:lvlText w:val="%1."/>
      <w:lvlJc w:val="left"/>
      <w:pPr>
        <w:ind w:left="720" w:hanging="360"/>
      </w:pPr>
    </w:lvl>
    <w:lvl w:ilvl="1" w:tplc="FFFFFFFF">
      <w:start w:val="1"/>
      <w:numFmt w:val="lowerLetter"/>
      <w:lvlText w:val="%2."/>
      <w:lvlJc w:val="left"/>
      <w:pPr>
        <w:ind w:left="1440" w:hanging="360"/>
      </w:pPr>
      <w:rPr>
        <w:b w:val="0"/>
        <w:bCs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D3A7E"/>
    <w:multiLevelType w:val="hybridMultilevel"/>
    <w:tmpl w:val="29DC3B1E"/>
    <w:lvl w:ilvl="0" w:tplc="58786332">
      <w:start w:val="1"/>
      <w:numFmt w:val="bullet"/>
      <w:lvlText w:val=""/>
      <w:lvlJc w:val="left"/>
      <w:pPr>
        <w:ind w:left="720" w:hanging="360"/>
      </w:pPr>
      <w:rPr>
        <w:rFonts w:ascii="Symbol" w:hAnsi="Symbol" w:hint="default"/>
      </w:rPr>
    </w:lvl>
    <w:lvl w:ilvl="1" w:tplc="E7765AAE">
      <w:start w:val="1"/>
      <w:numFmt w:val="bullet"/>
      <w:lvlText w:val=""/>
      <w:lvlJc w:val="left"/>
      <w:pPr>
        <w:ind w:left="1440" w:hanging="360"/>
      </w:pPr>
      <w:rPr>
        <w:rFonts w:ascii="Symbol" w:hAnsi="Symbol" w:hint="default"/>
      </w:rPr>
    </w:lvl>
    <w:lvl w:ilvl="2" w:tplc="30E6694E">
      <w:start w:val="1"/>
      <w:numFmt w:val="bullet"/>
      <w:lvlText w:val=""/>
      <w:lvlJc w:val="left"/>
      <w:pPr>
        <w:ind w:left="2160" w:hanging="360"/>
      </w:pPr>
      <w:rPr>
        <w:rFonts w:ascii="Wingdings" w:hAnsi="Wingdings" w:hint="default"/>
      </w:rPr>
    </w:lvl>
    <w:lvl w:ilvl="3" w:tplc="4984AB9C">
      <w:start w:val="1"/>
      <w:numFmt w:val="bullet"/>
      <w:lvlText w:val=""/>
      <w:lvlJc w:val="left"/>
      <w:pPr>
        <w:ind w:left="2880" w:hanging="360"/>
      </w:pPr>
      <w:rPr>
        <w:rFonts w:ascii="Symbol" w:hAnsi="Symbol" w:hint="default"/>
      </w:rPr>
    </w:lvl>
    <w:lvl w:ilvl="4" w:tplc="11321DD6">
      <w:start w:val="1"/>
      <w:numFmt w:val="bullet"/>
      <w:lvlText w:val="o"/>
      <w:lvlJc w:val="left"/>
      <w:pPr>
        <w:ind w:left="3600" w:hanging="360"/>
      </w:pPr>
      <w:rPr>
        <w:rFonts w:ascii="Courier New" w:hAnsi="Courier New" w:hint="default"/>
      </w:rPr>
    </w:lvl>
    <w:lvl w:ilvl="5" w:tplc="02F25800">
      <w:start w:val="1"/>
      <w:numFmt w:val="bullet"/>
      <w:lvlText w:val=""/>
      <w:lvlJc w:val="left"/>
      <w:pPr>
        <w:ind w:left="4320" w:hanging="360"/>
      </w:pPr>
      <w:rPr>
        <w:rFonts w:ascii="Wingdings" w:hAnsi="Wingdings" w:hint="default"/>
      </w:rPr>
    </w:lvl>
    <w:lvl w:ilvl="6" w:tplc="6748A61A">
      <w:start w:val="1"/>
      <w:numFmt w:val="bullet"/>
      <w:lvlText w:val=""/>
      <w:lvlJc w:val="left"/>
      <w:pPr>
        <w:ind w:left="5040" w:hanging="360"/>
      </w:pPr>
      <w:rPr>
        <w:rFonts w:ascii="Symbol" w:hAnsi="Symbol" w:hint="default"/>
      </w:rPr>
    </w:lvl>
    <w:lvl w:ilvl="7" w:tplc="CB4CD7A4">
      <w:start w:val="1"/>
      <w:numFmt w:val="bullet"/>
      <w:lvlText w:val="o"/>
      <w:lvlJc w:val="left"/>
      <w:pPr>
        <w:ind w:left="5760" w:hanging="360"/>
      </w:pPr>
      <w:rPr>
        <w:rFonts w:ascii="Courier New" w:hAnsi="Courier New" w:hint="default"/>
      </w:rPr>
    </w:lvl>
    <w:lvl w:ilvl="8" w:tplc="515CBCD8">
      <w:start w:val="1"/>
      <w:numFmt w:val="bullet"/>
      <w:lvlText w:val=""/>
      <w:lvlJc w:val="left"/>
      <w:pPr>
        <w:ind w:left="6480" w:hanging="360"/>
      </w:pPr>
      <w:rPr>
        <w:rFonts w:ascii="Wingdings" w:hAnsi="Wingdings" w:hint="default"/>
      </w:rPr>
    </w:lvl>
  </w:abstractNum>
  <w:abstractNum w:abstractNumId="9" w15:restartNumberingAfterBreak="0">
    <w:nsid w:val="378767C3"/>
    <w:multiLevelType w:val="hybridMultilevel"/>
    <w:tmpl w:val="8DB2535E"/>
    <w:lvl w:ilvl="0" w:tplc="DA70BD58">
      <w:start w:val="1"/>
      <w:numFmt w:val="lowerLetter"/>
      <w:lvlText w:val="%1."/>
      <w:lvlJc w:val="left"/>
      <w:pPr>
        <w:ind w:left="720" w:hanging="360"/>
      </w:pPr>
      <w:rPr>
        <w:rFonts w:hint="default"/>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61F1A"/>
    <w:multiLevelType w:val="hybridMultilevel"/>
    <w:tmpl w:val="A9CA42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1F4308"/>
    <w:multiLevelType w:val="hybridMultilevel"/>
    <w:tmpl w:val="67EC4D50"/>
    <w:lvl w:ilvl="0" w:tplc="64FEF76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DD85605"/>
    <w:multiLevelType w:val="hybridMultilevel"/>
    <w:tmpl w:val="66A0A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084A5E0">
      <w:start w:val="4"/>
      <w:numFmt w:val="bullet"/>
      <w:lvlText w:val="-"/>
      <w:lvlJc w:val="left"/>
      <w:pPr>
        <w:ind w:left="5040" w:hanging="360"/>
      </w:pPr>
      <w:rPr>
        <w:rFonts w:ascii="Times New Roman" w:eastAsiaTheme="minorHAnsi" w:hAnsi="Times New Roman" w:cs="Times New Roman"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82C925"/>
    <w:multiLevelType w:val="hybridMultilevel"/>
    <w:tmpl w:val="452AD492"/>
    <w:lvl w:ilvl="0" w:tplc="6D18BAF8">
      <w:start w:val="1"/>
      <w:numFmt w:val="lowerLetter"/>
      <w:lvlText w:val="%1."/>
      <w:lvlJc w:val="left"/>
      <w:pPr>
        <w:ind w:left="720" w:hanging="360"/>
      </w:pPr>
    </w:lvl>
    <w:lvl w:ilvl="1" w:tplc="560A1812">
      <w:start w:val="1"/>
      <w:numFmt w:val="lowerLetter"/>
      <w:lvlText w:val="%2."/>
      <w:lvlJc w:val="left"/>
      <w:pPr>
        <w:ind w:left="1440" w:hanging="360"/>
      </w:pPr>
    </w:lvl>
    <w:lvl w:ilvl="2" w:tplc="CCC42F30">
      <w:start w:val="1"/>
      <w:numFmt w:val="lowerRoman"/>
      <w:lvlText w:val="%3."/>
      <w:lvlJc w:val="right"/>
      <w:pPr>
        <w:ind w:left="2160" w:hanging="180"/>
      </w:pPr>
    </w:lvl>
    <w:lvl w:ilvl="3" w:tplc="CFA69E9C">
      <w:start w:val="1"/>
      <w:numFmt w:val="decimal"/>
      <w:lvlText w:val="%4."/>
      <w:lvlJc w:val="left"/>
      <w:pPr>
        <w:ind w:left="2880" w:hanging="360"/>
      </w:pPr>
    </w:lvl>
    <w:lvl w:ilvl="4" w:tplc="59128706">
      <w:start w:val="1"/>
      <w:numFmt w:val="lowerLetter"/>
      <w:lvlText w:val="%5."/>
      <w:lvlJc w:val="left"/>
      <w:pPr>
        <w:ind w:left="3600" w:hanging="360"/>
      </w:pPr>
    </w:lvl>
    <w:lvl w:ilvl="5" w:tplc="8B442FCE">
      <w:start w:val="1"/>
      <w:numFmt w:val="lowerRoman"/>
      <w:lvlText w:val="%6."/>
      <w:lvlJc w:val="right"/>
      <w:pPr>
        <w:ind w:left="4320" w:hanging="180"/>
      </w:pPr>
    </w:lvl>
    <w:lvl w:ilvl="6" w:tplc="5A943A00">
      <w:start w:val="1"/>
      <w:numFmt w:val="decimal"/>
      <w:lvlText w:val="%7."/>
      <w:lvlJc w:val="left"/>
      <w:pPr>
        <w:ind w:left="5040" w:hanging="360"/>
      </w:pPr>
    </w:lvl>
    <w:lvl w:ilvl="7" w:tplc="79D69458">
      <w:start w:val="1"/>
      <w:numFmt w:val="lowerLetter"/>
      <w:lvlText w:val="%8."/>
      <w:lvlJc w:val="left"/>
      <w:pPr>
        <w:ind w:left="5760" w:hanging="360"/>
      </w:pPr>
    </w:lvl>
    <w:lvl w:ilvl="8" w:tplc="99F014AA">
      <w:start w:val="1"/>
      <w:numFmt w:val="lowerRoman"/>
      <w:lvlText w:val="%9."/>
      <w:lvlJc w:val="right"/>
      <w:pPr>
        <w:ind w:left="6480" w:hanging="180"/>
      </w:pPr>
    </w:lvl>
  </w:abstractNum>
  <w:abstractNum w:abstractNumId="14" w15:restartNumberingAfterBreak="0">
    <w:nsid w:val="4D0EB5B0"/>
    <w:multiLevelType w:val="hybridMultilevel"/>
    <w:tmpl w:val="3086CF2C"/>
    <w:lvl w:ilvl="0" w:tplc="6DFE0ABC">
      <w:start w:val="1"/>
      <w:numFmt w:val="decimal"/>
      <w:lvlText w:val="%1."/>
      <w:lvlJc w:val="left"/>
      <w:pPr>
        <w:ind w:left="720" w:hanging="360"/>
      </w:pPr>
    </w:lvl>
    <w:lvl w:ilvl="1" w:tplc="0EF87DF2">
      <w:start w:val="1"/>
      <w:numFmt w:val="lowerLetter"/>
      <w:lvlText w:val="%2."/>
      <w:lvlJc w:val="left"/>
      <w:pPr>
        <w:ind w:left="1440" w:hanging="360"/>
      </w:pPr>
    </w:lvl>
    <w:lvl w:ilvl="2" w:tplc="1FC2C9A4">
      <w:start w:val="1"/>
      <w:numFmt w:val="lowerRoman"/>
      <w:lvlText w:val="%3."/>
      <w:lvlJc w:val="right"/>
      <w:pPr>
        <w:ind w:left="2160" w:hanging="180"/>
      </w:pPr>
    </w:lvl>
    <w:lvl w:ilvl="3" w:tplc="19B8E6FE">
      <w:start w:val="1"/>
      <w:numFmt w:val="decimal"/>
      <w:lvlText w:val="%4."/>
      <w:lvlJc w:val="left"/>
      <w:pPr>
        <w:ind w:left="2880" w:hanging="360"/>
      </w:pPr>
    </w:lvl>
    <w:lvl w:ilvl="4" w:tplc="3BE2C302">
      <w:start w:val="1"/>
      <w:numFmt w:val="lowerLetter"/>
      <w:lvlText w:val="%5."/>
      <w:lvlJc w:val="left"/>
      <w:pPr>
        <w:ind w:left="3600" w:hanging="360"/>
      </w:pPr>
    </w:lvl>
    <w:lvl w:ilvl="5" w:tplc="C0AAC3EA">
      <w:start w:val="1"/>
      <w:numFmt w:val="lowerRoman"/>
      <w:lvlText w:val="%6."/>
      <w:lvlJc w:val="right"/>
      <w:pPr>
        <w:ind w:left="4320" w:hanging="180"/>
      </w:pPr>
    </w:lvl>
    <w:lvl w:ilvl="6" w:tplc="703E5968">
      <w:start w:val="1"/>
      <w:numFmt w:val="decimal"/>
      <w:lvlText w:val="%7."/>
      <w:lvlJc w:val="left"/>
      <w:pPr>
        <w:ind w:left="5040" w:hanging="360"/>
      </w:pPr>
    </w:lvl>
    <w:lvl w:ilvl="7" w:tplc="552C0E4A">
      <w:start w:val="1"/>
      <w:numFmt w:val="lowerLetter"/>
      <w:lvlText w:val="%8."/>
      <w:lvlJc w:val="left"/>
      <w:pPr>
        <w:ind w:left="5760" w:hanging="360"/>
      </w:pPr>
    </w:lvl>
    <w:lvl w:ilvl="8" w:tplc="8A1257B6">
      <w:start w:val="1"/>
      <w:numFmt w:val="lowerRoman"/>
      <w:lvlText w:val="%9."/>
      <w:lvlJc w:val="right"/>
      <w:pPr>
        <w:ind w:left="6480" w:hanging="180"/>
      </w:pPr>
    </w:lvl>
  </w:abstractNum>
  <w:abstractNum w:abstractNumId="15" w15:restartNumberingAfterBreak="0">
    <w:nsid w:val="50ECCE8B"/>
    <w:multiLevelType w:val="hybridMultilevel"/>
    <w:tmpl w:val="08C250C8"/>
    <w:lvl w:ilvl="0" w:tplc="9E98CF0A">
      <w:start w:val="1"/>
      <w:numFmt w:val="lowerLetter"/>
      <w:lvlText w:val="%1."/>
      <w:lvlJc w:val="left"/>
      <w:pPr>
        <w:ind w:left="720" w:hanging="360"/>
      </w:pPr>
    </w:lvl>
    <w:lvl w:ilvl="1" w:tplc="5E1CEA40">
      <w:start w:val="1"/>
      <w:numFmt w:val="lowerLetter"/>
      <w:lvlText w:val="%2."/>
      <w:lvlJc w:val="left"/>
      <w:pPr>
        <w:ind w:left="1440" w:hanging="360"/>
      </w:pPr>
    </w:lvl>
    <w:lvl w:ilvl="2" w:tplc="2110C962">
      <w:start w:val="1"/>
      <w:numFmt w:val="lowerRoman"/>
      <w:lvlText w:val="%3."/>
      <w:lvlJc w:val="right"/>
      <w:pPr>
        <w:ind w:left="2160" w:hanging="180"/>
      </w:pPr>
    </w:lvl>
    <w:lvl w:ilvl="3" w:tplc="3496B16C">
      <w:start w:val="1"/>
      <w:numFmt w:val="decimal"/>
      <w:lvlText w:val="%4."/>
      <w:lvlJc w:val="left"/>
      <w:pPr>
        <w:ind w:left="2880" w:hanging="360"/>
      </w:pPr>
    </w:lvl>
    <w:lvl w:ilvl="4" w:tplc="1A06BCE4">
      <w:start w:val="1"/>
      <w:numFmt w:val="lowerLetter"/>
      <w:lvlText w:val="%5."/>
      <w:lvlJc w:val="left"/>
      <w:pPr>
        <w:ind w:left="3600" w:hanging="360"/>
      </w:pPr>
    </w:lvl>
    <w:lvl w:ilvl="5" w:tplc="FBE6536E">
      <w:start w:val="1"/>
      <w:numFmt w:val="lowerRoman"/>
      <w:lvlText w:val="%6."/>
      <w:lvlJc w:val="right"/>
      <w:pPr>
        <w:ind w:left="4320" w:hanging="180"/>
      </w:pPr>
    </w:lvl>
    <w:lvl w:ilvl="6" w:tplc="3586D6AE">
      <w:start w:val="1"/>
      <w:numFmt w:val="decimal"/>
      <w:lvlText w:val="%7."/>
      <w:lvlJc w:val="left"/>
      <w:pPr>
        <w:ind w:left="5040" w:hanging="360"/>
      </w:pPr>
    </w:lvl>
    <w:lvl w:ilvl="7" w:tplc="55D2BDC6">
      <w:start w:val="1"/>
      <w:numFmt w:val="lowerLetter"/>
      <w:lvlText w:val="%8."/>
      <w:lvlJc w:val="left"/>
      <w:pPr>
        <w:ind w:left="5760" w:hanging="360"/>
      </w:pPr>
    </w:lvl>
    <w:lvl w:ilvl="8" w:tplc="DB06FE10">
      <w:start w:val="1"/>
      <w:numFmt w:val="lowerRoman"/>
      <w:lvlText w:val="%9."/>
      <w:lvlJc w:val="right"/>
      <w:pPr>
        <w:ind w:left="6480" w:hanging="180"/>
      </w:pPr>
    </w:lvl>
  </w:abstractNum>
  <w:abstractNum w:abstractNumId="16" w15:restartNumberingAfterBreak="0">
    <w:nsid w:val="514217BE"/>
    <w:multiLevelType w:val="hybridMultilevel"/>
    <w:tmpl w:val="1B3C56EE"/>
    <w:lvl w:ilvl="0" w:tplc="547C7CBA">
      <w:start w:val="1"/>
      <w:numFmt w:val="bullet"/>
      <w:lvlText w:val=""/>
      <w:lvlJc w:val="left"/>
      <w:pPr>
        <w:ind w:left="720" w:hanging="360"/>
      </w:pPr>
      <w:rPr>
        <w:rFonts w:ascii="Symbol" w:hAnsi="Symbol" w:hint="default"/>
      </w:rPr>
    </w:lvl>
    <w:lvl w:ilvl="1" w:tplc="8C844D54">
      <w:start w:val="1"/>
      <w:numFmt w:val="bullet"/>
      <w:lvlText w:val="o"/>
      <w:lvlJc w:val="left"/>
      <w:pPr>
        <w:ind w:left="1440" w:hanging="360"/>
      </w:pPr>
      <w:rPr>
        <w:rFonts w:ascii="Courier New" w:hAnsi="Courier New" w:hint="default"/>
      </w:rPr>
    </w:lvl>
    <w:lvl w:ilvl="2" w:tplc="F9FCFE66">
      <w:start w:val="1"/>
      <w:numFmt w:val="bullet"/>
      <w:lvlText w:val="▫"/>
      <w:lvlJc w:val="left"/>
      <w:pPr>
        <w:ind w:left="2160" w:hanging="360"/>
      </w:pPr>
      <w:rPr>
        <w:rFonts w:ascii="Courier New" w:hAnsi="Courier New" w:hint="default"/>
      </w:rPr>
    </w:lvl>
    <w:lvl w:ilvl="3" w:tplc="1DF47A12">
      <w:start w:val="1"/>
      <w:numFmt w:val="bullet"/>
      <w:lvlText w:val=""/>
      <w:lvlJc w:val="left"/>
      <w:pPr>
        <w:ind w:left="2880" w:hanging="360"/>
      </w:pPr>
      <w:rPr>
        <w:rFonts w:ascii="Symbol" w:hAnsi="Symbol" w:hint="default"/>
      </w:rPr>
    </w:lvl>
    <w:lvl w:ilvl="4" w:tplc="7408E3A0">
      <w:start w:val="1"/>
      <w:numFmt w:val="bullet"/>
      <w:lvlText w:val="o"/>
      <w:lvlJc w:val="left"/>
      <w:pPr>
        <w:ind w:left="3600" w:hanging="360"/>
      </w:pPr>
      <w:rPr>
        <w:rFonts w:ascii="Courier New" w:hAnsi="Courier New" w:hint="default"/>
      </w:rPr>
    </w:lvl>
    <w:lvl w:ilvl="5" w:tplc="10EC6D6E">
      <w:start w:val="1"/>
      <w:numFmt w:val="bullet"/>
      <w:lvlText w:val=""/>
      <w:lvlJc w:val="left"/>
      <w:pPr>
        <w:ind w:left="4320" w:hanging="360"/>
      </w:pPr>
      <w:rPr>
        <w:rFonts w:ascii="Wingdings" w:hAnsi="Wingdings" w:hint="default"/>
      </w:rPr>
    </w:lvl>
    <w:lvl w:ilvl="6" w:tplc="9A3A174A">
      <w:start w:val="1"/>
      <w:numFmt w:val="bullet"/>
      <w:lvlText w:val=""/>
      <w:lvlJc w:val="left"/>
      <w:pPr>
        <w:ind w:left="5040" w:hanging="360"/>
      </w:pPr>
      <w:rPr>
        <w:rFonts w:ascii="Symbol" w:hAnsi="Symbol" w:hint="default"/>
      </w:rPr>
    </w:lvl>
    <w:lvl w:ilvl="7" w:tplc="E7A65156">
      <w:start w:val="1"/>
      <w:numFmt w:val="bullet"/>
      <w:lvlText w:val="o"/>
      <w:lvlJc w:val="left"/>
      <w:pPr>
        <w:ind w:left="5760" w:hanging="360"/>
      </w:pPr>
      <w:rPr>
        <w:rFonts w:ascii="Courier New" w:hAnsi="Courier New" w:hint="default"/>
      </w:rPr>
    </w:lvl>
    <w:lvl w:ilvl="8" w:tplc="B0D6847E">
      <w:start w:val="1"/>
      <w:numFmt w:val="bullet"/>
      <w:lvlText w:val=""/>
      <w:lvlJc w:val="left"/>
      <w:pPr>
        <w:ind w:left="6480" w:hanging="360"/>
      </w:pPr>
      <w:rPr>
        <w:rFonts w:ascii="Wingdings" w:hAnsi="Wingdings" w:hint="default"/>
      </w:rPr>
    </w:lvl>
  </w:abstractNum>
  <w:abstractNum w:abstractNumId="17" w15:restartNumberingAfterBreak="0">
    <w:nsid w:val="55B1932A"/>
    <w:multiLevelType w:val="hybridMultilevel"/>
    <w:tmpl w:val="92228C42"/>
    <w:lvl w:ilvl="0" w:tplc="5B86BA1E">
      <w:start w:val="1"/>
      <w:numFmt w:val="bullet"/>
      <w:lvlText w:val=""/>
      <w:lvlJc w:val="left"/>
      <w:pPr>
        <w:ind w:left="720" w:hanging="360"/>
      </w:pPr>
      <w:rPr>
        <w:rFonts w:ascii="Symbol" w:hAnsi="Symbol" w:hint="default"/>
      </w:rPr>
    </w:lvl>
    <w:lvl w:ilvl="1" w:tplc="955C883A">
      <w:start w:val="1"/>
      <w:numFmt w:val="bullet"/>
      <w:lvlText w:val="o"/>
      <w:lvlJc w:val="left"/>
      <w:pPr>
        <w:ind w:left="1440" w:hanging="360"/>
      </w:pPr>
      <w:rPr>
        <w:rFonts w:ascii="Courier New" w:hAnsi="Courier New" w:hint="default"/>
      </w:rPr>
    </w:lvl>
    <w:lvl w:ilvl="2" w:tplc="95E6014A">
      <w:start w:val="1"/>
      <w:numFmt w:val="bullet"/>
      <w:lvlText w:val=""/>
      <w:lvlJc w:val="left"/>
      <w:pPr>
        <w:ind w:left="2160" w:hanging="360"/>
      </w:pPr>
      <w:rPr>
        <w:rFonts w:ascii="Symbol" w:hAnsi="Symbol" w:hint="default"/>
      </w:rPr>
    </w:lvl>
    <w:lvl w:ilvl="3" w:tplc="B680EE6E">
      <w:start w:val="1"/>
      <w:numFmt w:val="bullet"/>
      <w:lvlText w:val=""/>
      <w:lvlJc w:val="left"/>
      <w:pPr>
        <w:ind w:left="2880" w:hanging="360"/>
      </w:pPr>
      <w:rPr>
        <w:rFonts w:ascii="Symbol" w:hAnsi="Symbol" w:hint="default"/>
      </w:rPr>
    </w:lvl>
    <w:lvl w:ilvl="4" w:tplc="7622633A">
      <w:start w:val="1"/>
      <w:numFmt w:val="bullet"/>
      <w:lvlText w:val="o"/>
      <w:lvlJc w:val="left"/>
      <w:pPr>
        <w:ind w:left="3600" w:hanging="360"/>
      </w:pPr>
      <w:rPr>
        <w:rFonts w:ascii="Courier New" w:hAnsi="Courier New" w:hint="default"/>
      </w:rPr>
    </w:lvl>
    <w:lvl w:ilvl="5" w:tplc="2BA26250">
      <w:start w:val="1"/>
      <w:numFmt w:val="bullet"/>
      <w:lvlText w:val=""/>
      <w:lvlJc w:val="left"/>
      <w:pPr>
        <w:ind w:left="4320" w:hanging="360"/>
      </w:pPr>
      <w:rPr>
        <w:rFonts w:ascii="Wingdings" w:hAnsi="Wingdings" w:hint="default"/>
      </w:rPr>
    </w:lvl>
    <w:lvl w:ilvl="6" w:tplc="ECBA3864">
      <w:start w:val="1"/>
      <w:numFmt w:val="bullet"/>
      <w:lvlText w:val=""/>
      <w:lvlJc w:val="left"/>
      <w:pPr>
        <w:ind w:left="5040" w:hanging="360"/>
      </w:pPr>
      <w:rPr>
        <w:rFonts w:ascii="Symbol" w:hAnsi="Symbol" w:hint="default"/>
      </w:rPr>
    </w:lvl>
    <w:lvl w:ilvl="7" w:tplc="BCC0C22E">
      <w:start w:val="1"/>
      <w:numFmt w:val="bullet"/>
      <w:lvlText w:val="o"/>
      <w:lvlJc w:val="left"/>
      <w:pPr>
        <w:ind w:left="5760" w:hanging="360"/>
      </w:pPr>
      <w:rPr>
        <w:rFonts w:ascii="Courier New" w:hAnsi="Courier New" w:hint="default"/>
      </w:rPr>
    </w:lvl>
    <w:lvl w:ilvl="8" w:tplc="192879A8">
      <w:start w:val="1"/>
      <w:numFmt w:val="bullet"/>
      <w:lvlText w:val=""/>
      <w:lvlJc w:val="left"/>
      <w:pPr>
        <w:ind w:left="6480" w:hanging="360"/>
      </w:pPr>
      <w:rPr>
        <w:rFonts w:ascii="Wingdings" w:hAnsi="Wingdings" w:hint="default"/>
      </w:rPr>
    </w:lvl>
  </w:abstractNum>
  <w:abstractNum w:abstractNumId="18" w15:restartNumberingAfterBreak="0">
    <w:nsid w:val="578D0986"/>
    <w:multiLevelType w:val="hybridMultilevel"/>
    <w:tmpl w:val="FD7AD250"/>
    <w:lvl w:ilvl="0" w:tplc="FFFFFFFF">
      <w:start w:val="1"/>
      <w:numFmt w:val="decimal"/>
      <w:lvlText w:val="%1."/>
      <w:lvlJc w:val="left"/>
      <w:pPr>
        <w:ind w:left="360" w:hanging="360"/>
      </w:pPr>
      <w:rPr>
        <w:b/>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8F326AE"/>
    <w:multiLevelType w:val="hybridMultilevel"/>
    <w:tmpl w:val="9A8EA6FE"/>
    <w:lvl w:ilvl="0" w:tplc="FFFFFFFF">
      <w:start w:val="1"/>
      <w:numFmt w:val="lowerLetter"/>
      <w:lvlText w:val="%1."/>
      <w:lvlJc w:val="left"/>
      <w:pPr>
        <w:ind w:left="720" w:hanging="360"/>
      </w:pPr>
      <w:rPr>
        <w:color w:val="auto"/>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CFD544"/>
    <w:multiLevelType w:val="hybridMultilevel"/>
    <w:tmpl w:val="C1DCB4E8"/>
    <w:lvl w:ilvl="0" w:tplc="A1AE2AC4">
      <w:start w:val="1"/>
      <w:numFmt w:val="lowerLetter"/>
      <w:lvlText w:val="%1."/>
      <w:lvlJc w:val="left"/>
      <w:pPr>
        <w:ind w:left="720" w:hanging="360"/>
      </w:pPr>
    </w:lvl>
    <w:lvl w:ilvl="1" w:tplc="F468E1D4">
      <w:start w:val="1"/>
      <w:numFmt w:val="lowerLetter"/>
      <w:lvlText w:val="%2."/>
      <w:lvlJc w:val="left"/>
      <w:pPr>
        <w:ind w:left="1440" w:hanging="360"/>
      </w:pPr>
    </w:lvl>
    <w:lvl w:ilvl="2" w:tplc="157A6BDE">
      <w:start w:val="1"/>
      <w:numFmt w:val="lowerRoman"/>
      <w:lvlText w:val="%3."/>
      <w:lvlJc w:val="right"/>
      <w:pPr>
        <w:ind w:left="2160" w:hanging="180"/>
      </w:pPr>
    </w:lvl>
    <w:lvl w:ilvl="3" w:tplc="B9988622">
      <w:start w:val="1"/>
      <w:numFmt w:val="decimal"/>
      <w:lvlText w:val="%4."/>
      <w:lvlJc w:val="left"/>
      <w:pPr>
        <w:ind w:left="2880" w:hanging="360"/>
      </w:pPr>
    </w:lvl>
    <w:lvl w:ilvl="4" w:tplc="63647B78">
      <w:start w:val="1"/>
      <w:numFmt w:val="lowerLetter"/>
      <w:lvlText w:val="%5."/>
      <w:lvlJc w:val="left"/>
      <w:pPr>
        <w:ind w:left="3600" w:hanging="360"/>
      </w:pPr>
    </w:lvl>
    <w:lvl w:ilvl="5" w:tplc="27E4A596">
      <w:start w:val="1"/>
      <w:numFmt w:val="lowerRoman"/>
      <w:lvlText w:val="%6."/>
      <w:lvlJc w:val="right"/>
      <w:pPr>
        <w:ind w:left="4320" w:hanging="180"/>
      </w:pPr>
    </w:lvl>
    <w:lvl w:ilvl="6" w:tplc="D4A2D132">
      <w:start w:val="1"/>
      <w:numFmt w:val="decimal"/>
      <w:lvlText w:val="%7."/>
      <w:lvlJc w:val="left"/>
      <w:pPr>
        <w:ind w:left="5040" w:hanging="360"/>
      </w:pPr>
    </w:lvl>
    <w:lvl w:ilvl="7" w:tplc="01928734">
      <w:start w:val="1"/>
      <w:numFmt w:val="lowerLetter"/>
      <w:lvlText w:val="%8."/>
      <w:lvlJc w:val="left"/>
      <w:pPr>
        <w:ind w:left="5760" w:hanging="360"/>
      </w:pPr>
    </w:lvl>
    <w:lvl w:ilvl="8" w:tplc="5600AF20">
      <w:start w:val="1"/>
      <w:numFmt w:val="lowerRoman"/>
      <w:lvlText w:val="%9."/>
      <w:lvlJc w:val="right"/>
      <w:pPr>
        <w:ind w:left="6480" w:hanging="180"/>
      </w:pPr>
    </w:lvl>
  </w:abstractNum>
  <w:abstractNum w:abstractNumId="21" w15:restartNumberingAfterBreak="0">
    <w:nsid w:val="75087C40"/>
    <w:multiLevelType w:val="hybridMultilevel"/>
    <w:tmpl w:val="F5F68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729DA15"/>
    <w:multiLevelType w:val="hybridMultilevel"/>
    <w:tmpl w:val="F72AC150"/>
    <w:lvl w:ilvl="0" w:tplc="B23EAA9E">
      <w:start w:val="1"/>
      <w:numFmt w:val="bullet"/>
      <w:lvlText w:val=""/>
      <w:lvlJc w:val="left"/>
      <w:pPr>
        <w:ind w:left="720" w:hanging="360"/>
      </w:pPr>
      <w:rPr>
        <w:rFonts w:ascii="Symbol" w:hAnsi="Symbol" w:hint="default"/>
      </w:rPr>
    </w:lvl>
    <w:lvl w:ilvl="1" w:tplc="0C2C5F8C">
      <w:start w:val="1"/>
      <w:numFmt w:val="bullet"/>
      <w:lvlText w:val="o"/>
      <w:lvlJc w:val="left"/>
      <w:pPr>
        <w:ind w:left="1440" w:hanging="360"/>
      </w:pPr>
      <w:rPr>
        <w:rFonts w:ascii="Courier New" w:hAnsi="Courier New" w:hint="default"/>
      </w:rPr>
    </w:lvl>
    <w:lvl w:ilvl="2" w:tplc="F772652A">
      <w:start w:val="1"/>
      <w:numFmt w:val="bullet"/>
      <w:lvlText w:val="▫"/>
      <w:lvlJc w:val="left"/>
      <w:pPr>
        <w:ind w:left="2160" w:hanging="360"/>
      </w:pPr>
      <w:rPr>
        <w:rFonts w:ascii="Courier New" w:hAnsi="Courier New" w:hint="default"/>
      </w:rPr>
    </w:lvl>
    <w:lvl w:ilvl="3" w:tplc="5F5252EA">
      <w:start w:val="1"/>
      <w:numFmt w:val="bullet"/>
      <w:lvlText w:val=""/>
      <w:lvlJc w:val="left"/>
      <w:pPr>
        <w:ind w:left="2880" w:hanging="360"/>
      </w:pPr>
      <w:rPr>
        <w:rFonts w:ascii="Symbol" w:hAnsi="Symbol" w:hint="default"/>
      </w:rPr>
    </w:lvl>
    <w:lvl w:ilvl="4" w:tplc="478C2D4E">
      <w:start w:val="1"/>
      <w:numFmt w:val="bullet"/>
      <w:lvlText w:val="o"/>
      <w:lvlJc w:val="left"/>
      <w:pPr>
        <w:ind w:left="3600" w:hanging="360"/>
      </w:pPr>
      <w:rPr>
        <w:rFonts w:ascii="Courier New" w:hAnsi="Courier New" w:hint="default"/>
      </w:rPr>
    </w:lvl>
    <w:lvl w:ilvl="5" w:tplc="6722EFCC">
      <w:start w:val="1"/>
      <w:numFmt w:val="bullet"/>
      <w:lvlText w:val=""/>
      <w:lvlJc w:val="left"/>
      <w:pPr>
        <w:ind w:left="4320" w:hanging="360"/>
      </w:pPr>
      <w:rPr>
        <w:rFonts w:ascii="Wingdings" w:hAnsi="Wingdings" w:hint="default"/>
      </w:rPr>
    </w:lvl>
    <w:lvl w:ilvl="6" w:tplc="F03607FA">
      <w:start w:val="1"/>
      <w:numFmt w:val="bullet"/>
      <w:lvlText w:val=""/>
      <w:lvlJc w:val="left"/>
      <w:pPr>
        <w:ind w:left="5040" w:hanging="360"/>
      </w:pPr>
      <w:rPr>
        <w:rFonts w:ascii="Symbol" w:hAnsi="Symbol" w:hint="default"/>
      </w:rPr>
    </w:lvl>
    <w:lvl w:ilvl="7" w:tplc="7ECCCDDA">
      <w:start w:val="1"/>
      <w:numFmt w:val="bullet"/>
      <w:lvlText w:val="o"/>
      <w:lvlJc w:val="left"/>
      <w:pPr>
        <w:ind w:left="5760" w:hanging="360"/>
      </w:pPr>
      <w:rPr>
        <w:rFonts w:ascii="Courier New" w:hAnsi="Courier New" w:hint="default"/>
      </w:rPr>
    </w:lvl>
    <w:lvl w:ilvl="8" w:tplc="B67A0C26">
      <w:start w:val="1"/>
      <w:numFmt w:val="bullet"/>
      <w:lvlText w:val=""/>
      <w:lvlJc w:val="left"/>
      <w:pPr>
        <w:ind w:left="6480" w:hanging="360"/>
      </w:pPr>
      <w:rPr>
        <w:rFonts w:ascii="Wingdings" w:hAnsi="Wingdings" w:hint="default"/>
      </w:rPr>
    </w:lvl>
  </w:abstractNum>
  <w:abstractNum w:abstractNumId="23" w15:restartNumberingAfterBreak="0">
    <w:nsid w:val="798B274F"/>
    <w:multiLevelType w:val="hybridMultilevel"/>
    <w:tmpl w:val="6940573E"/>
    <w:lvl w:ilvl="0" w:tplc="60B0DA34">
      <w:start w:val="1"/>
      <w:numFmt w:val="lowerLetter"/>
      <w:lvlText w:val="%1."/>
      <w:lvlJc w:val="left"/>
      <w:pPr>
        <w:ind w:left="1440" w:hanging="360"/>
      </w:pPr>
      <w:rPr>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EBD6FA4"/>
    <w:multiLevelType w:val="hybridMultilevel"/>
    <w:tmpl w:val="8B98B476"/>
    <w:lvl w:ilvl="0" w:tplc="0409000F">
      <w:start w:val="24"/>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2765719">
    <w:abstractNumId w:val="14"/>
  </w:num>
  <w:num w:numId="2" w16cid:durableId="398050">
    <w:abstractNumId w:val="1"/>
  </w:num>
  <w:num w:numId="3" w16cid:durableId="1096250925">
    <w:abstractNumId w:val="3"/>
  </w:num>
  <w:num w:numId="4" w16cid:durableId="600339602">
    <w:abstractNumId w:val="15"/>
  </w:num>
  <w:num w:numId="5" w16cid:durableId="1123352910">
    <w:abstractNumId w:val="16"/>
  </w:num>
  <w:num w:numId="6" w16cid:durableId="47801312">
    <w:abstractNumId w:val="20"/>
  </w:num>
  <w:num w:numId="7" w16cid:durableId="2077586057">
    <w:abstractNumId w:val="13"/>
  </w:num>
  <w:num w:numId="8" w16cid:durableId="393816450">
    <w:abstractNumId w:val="22"/>
  </w:num>
  <w:num w:numId="9" w16cid:durableId="1374698325">
    <w:abstractNumId w:val="8"/>
  </w:num>
  <w:num w:numId="10" w16cid:durableId="1744911800">
    <w:abstractNumId w:val="5"/>
  </w:num>
  <w:num w:numId="11" w16cid:durableId="1729841502">
    <w:abstractNumId w:val="17"/>
  </w:num>
  <w:num w:numId="12" w16cid:durableId="925915292">
    <w:abstractNumId w:val="6"/>
  </w:num>
  <w:num w:numId="13" w16cid:durableId="824008730">
    <w:abstractNumId w:val="9"/>
  </w:num>
  <w:num w:numId="14" w16cid:durableId="243997744">
    <w:abstractNumId w:val="10"/>
  </w:num>
  <w:num w:numId="15" w16cid:durableId="1063525774">
    <w:abstractNumId w:val="19"/>
  </w:num>
  <w:num w:numId="16" w16cid:durableId="1836871261">
    <w:abstractNumId w:val="12"/>
  </w:num>
  <w:num w:numId="17" w16cid:durableId="409890834">
    <w:abstractNumId w:val="21"/>
  </w:num>
  <w:num w:numId="18" w16cid:durableId="626858275">
    <w:abstractNumId w:val="2"/>
  </w:num>
  <w:num w:numId="19" w16cid:durableId="2061589299">
    <w:abstractNumId w:val="0"/>
  </w:num>
  <w:num w:numId="20" w16cid:durableId="1965498373">
    <w:abstractNumId w:val="24"/>
  </w:num>
  <w:num w:numId="21" w16cid:durableId="115829441">
    <w:abstractNumId w:val="23"/>
  </w:num>
  <w:num w:numId="22" w16cid:durableId="112134891">
    <w:abstractNumId w:val="7"/>
  </w:num>
  <w:num w:numId="23" w16cid:durableId="176971192">
    <w:abstractNumId w:val="4"/>
  </w:num>
  <w:num w:numId="24" w16cid:durableId="125438327">
    <w:abstractNumId w:val="11"/>
  </w:num>
  <w:num w:numId="25" w16cid:durableId="788282607">
    <w:abstractNumId w:val="18"/>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ch Hewitt">
    <w15:presenceInfo w15:providerId="AD" w15:userId="S::zhewitt@ubetohio.com::0eec8121-2691-4746-9480-a36207684a5e"/>
  </w15:person>
  <w15:person w15:author="Jack Williamson">
    <w15:presenceInfo w15:providerId="AD" w15:userId="S::jwilliamson@ubetohio.com::82aa91ba-14c6-4a08-bcd6-dcd0a072bd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B6"/>
    <w:rsid w:val="00016F10"/>
    <w:rsid w:val="00021AB7"/>
    <w:rsid w:val="00022392"/>
    <w:rsid w:val="00033F7B"/>
    <w:rsid w:val="00036F48"/>
    <w:rsid w:val="00037E0D"/>
    <w:rsid w:val="00043504"/>
    <w:rsid w:val="000554D1"/>
    <w:rsid w:val="00055686"/>
    <w:rsid w:val="00065DC0"/>
    <w:rsid w:val="00070061"/>
    <w:rsid w:val="0007177C"/>
    <w:rsid w:val="00073F0A"/>
    <w:rsid w:val="00074AB0"/>
    <w:rsid w:val="00077FD2"/>
    <w:rsid w:val="00077FFB"/>
    <w:rsid w:val="00082FFA"/>
    <w:rsid w:val="00092236"/>
    <w:rsid w:val="00092602"/>
    <w:rsid w:val="00092F9E"/>
    <w:rsid w:val="0009317D"/>
    <w:rsid w:val="000965BC"/>
    <w:rsid w:val="000A10A0"/>
    <w:rsid w:val="000A2BCA"/>
    <w:rsid w:val="000A2F34"/>
    <w:rsid w:val="000C0430"/>
    <w:rsid w:val="000C11CF"/>
    <w:rsid w:val="000C2038"/>
    <w:rsid w:val="000C3D3D"/>
    <w:rsid w:val="000D19C8"/>
    <w:rsid w:val="000D2CA7"/>
    <w:rsid w:val="000D6D30"/>
    <w:rsid w:val="000E650E"/>
    <w:rsid w:val="000F3D7F"/>
    <w:rsid w:val="000F5A0F"/>
    <w:rsid w:val="001107B0"/>
    <w:rsid w:val="00110E74"/>
    <w:rsid w:val="0011686B"/>
    <w:rsid w:val="00123623"/>
    <w:rsid w:val="001239ED"/>
    <w:rsid w:val="00125F81"/>
    <w:rsid w:val="0012639A"/>
    <w:rsid w:val="001318A2"/>
    <w:rsid w:val="00132307"/>
    <w:rsid w:val="00134937"/>
    <w:rsid w:val="00142C97"/>
    <w:rsid w:val="00143FED"/>
    <w:rsid w:val="001440C3"/>
    <w:rsid w:val="00145623"/>
    <w:rsid w:val="00150ED5"/>
    <w:rsid w:val="0015139C"/>
    <w:rsid w:val="001567C3"/>
    <w:rsid w:val="001869C4"/>
    <w:rsid w:val="00186A03"/>
    <w:rsid w:val="00193A97"/>
    <w:rsid w:val="00196E1F"/>
    <w:rsid w:val="00197189"/>
    <w:rsid w:val="00197B45"/>
    <w:rsid w:val="001A009E"/>
    <w:rsid w:val="001A2654"/>
    <w:rsid w:val="001A277E"/>
    <w:rsid w:val="001A45E6"/>
    <w:rsid w:val="001B7BF4"/>
    <w:rsid w:val="001C1685"/>
    <w:rsid w:val="001C60F4"/>
    <w:rsid w:val="001C7D48"/>
    <w:rsid w:val="001D0683"/>
    <w:rsid w:val="001D70E8"/>
    <w:rsid w:val="001E3358"/>
    <w:rsid w:val="001E3413"/>
    <w:rsid w:val="001E5002"/>
    <w:rsid w:val="001F06EF"/>
    <w:rsid w:val="001F67AA"/>
    <w:rsid w:val="002004E8"/>
    <w:rsid w:val="00203139"/>
    <w:rsid w:val="00205EB9"/>
    <w:rsid w:val="00206C1C"/>
    <w:rsid w:val="00225C6A"/>
    <w:rsid w:val="00225FA5"/>
    <w:rsid w:val="002277BA"/>
    <w:rsid w:val="00230657"/>
    <w:rsid w:val="00232C0D"/>
    <w:rsid w:val="00241B71"/>
    <w:rsid w:val="002428F0"/>
    <w:rsid w:val="00243022"/>
    <w:rsid w:val="00243E99"/>
    <w:rsid w:val="0024536C"/>
    <w:rsid w:val="002515E0"/>
    <w:rsid w:val="002634DE"/>
    <w:rsid w:val="002662A5"/>
    <w:rsid w:val="0027014B"/>
    <w:rsid w:val="00270D5F"/>
    <w:rsid w:val="0027112A"/>
    <w:rsid w:val="002732FC"/>
    <w:rsid w:val="00280D63"/>
    <w:rsid w:val="0028436E"/>
    <w:rsid w:val="00292932"/>
    <w:rsid w:val="002950D3"/>
    <w:rsid w:val="002A7270"/>
    <w:rsid w:val="002B2166"/>
    <w:rsid w:val="002B30FB"/>
    <w:rsid w:val="002B7165"/>
    <w:rsid w:val="002B7F5E"/>
    <w:rsid w:val="002C6367"/>
    <w:rsid w:val="002C7315"/>
    <w:rsid w:val="002D10C1"/>
    <w:rsid w:val="002D3E0C"/>
    <w:rsid w:val="002E2522"/>
    <w:rsid w:val="002E4162"/>
    <w:rsid w:val="002F2205"/>
    <w:rsid w:val="002F22C1"/>
    <w:rsid w:val="002F3F18"/>
    <w:rsid w:val="002F4421"/>
    <w:rsid w:val="002F5030"/>
    <w:rsid w:val="002F542D"/>
    <w:rsid w:val="002F72CA"/>
    <w:rsid w:val="002F7A67"/>
    <w:rsid w:val="003015B7"/>
    <w:rsid w:val="003026DF"/>
    <w:rsid w:val="003172A1"/>
    <w:rsid w:val="003200E3"/>
    <w:rsid w:val="00320BE7"/>
    <w:rsid w:val="003222DF"/>
    <w:rsid w:val="003233A9"/>
    <w:rsid w:val="003246D6"/>
    <w:rsid w:val="00330ACC"/>
    <w:rsid w:val="003354D5"/>
    <w:rsid w:val="0033E635"/>
    <w:rsid w:val="00342F8B"/>
    <w:rsid w:val="00344FEE"/>
    <w:rsid w:val="003454DF"/>
    <w:rsid w:val="003457D9"/>
    <w:rsid w:val="003523B3"/>
    <w:rsid w:val="0035BBDE"/>
    <w:rsid w:val="00362CF6"/>
    <w:rsid w:val="00371173"/>
    <w:rsid w:val="003723A8"/>
    <w:rsid w:val="00384BA7"/>
    <w:rsid w:val="0038749E"/>
    <w:rsid w:val="00395EF4"/>
    <w:rsid w:val="003A054A"/>
    <w:rsid w:val="003B1C82"/>
    <w:rsid w:val="003B6291"/>
    <w:rsid w:val="003B7EB4"/>
    <w:rsid w:val="003D2706"/>
    <w:rsid w:val="003D5B10"/>
    <w:rsid w:val="003D6059"/>
    <w:rsid w:val="003D61CF"/>
    <w:rsid w:val="003D6665"/>
    <w:rsid w:val="003D6E8D"/>
    <w:rsid w:val="003E1576"/>
    <w:rsid w:val="003E1867"/>
    <w:rsid w:val="003E363E"/>
    <w:rsid w:val="003E7093"/>
    <w:rsid w:val="003E7333"/>
    <w:rsid w:val="003E7D8E"/>
    <w:rsid w:val="003F2036"/>
    <w:rsid w:val="00400C7C"/>
    <w:rsid w:val="0040177E"/>
    <w:rsid w:val="00401F2A"/>
    <w:rsid w:val="004162BC"/>
    <w:rsid w:val="0041699C"/>
    <w:rsid w:val="0041BC40"/>
    <w:rsid w:val="004241E6"/>
    <w:rsid w:val="004266E0"/>
    <w:rsid w:val="0044075C"/>
    <w:rsid w:val="00440D8E"/>
    <w:rsid w:val="004466F7"/>
    <w:rsid w:val="00452454"/>
    <w:rsid w:val="00471362"/>
    <w:rsid w:val="00472823"/>
    <w:rsid w:val="00472EB2"/>
    <w:rsid w:val="0047333E"/>
    <w:rsid w:val="0048039C"/>
    <w:rsid w:val="0048226A"/>
    <w:rsid w:val="00482494"/>
    <w:rsid w:val="00483F2B"/>
    <w:rsid w:val="00485436"/>
    <w:rsid w:val="00486892"/>
    <w:rsid w:val="00493E6E"/>
    <w:rsid w:val="004A0CB5"/>
    <w:rsid w:val="004A59CE"/>
    <w:rsid w:val="004B22A5"/>
    <w:rsid w:val="004B42C3"/>
    <w:rsid w:val="004C0C07"/>
    <w:rsid w:val="004C0F1F"/>
    <w:rsid w:val="004C2AB3"/>
    <w:rsid w:val="004E1A78"/>
    <w:rsid w:val="004E5BCF"/>
    <w:rsid w:val="004F392C"/>
    <w:rsid w:val="004F3BC9"/>
    <w:rsid w:val="004F6F75"/>
    <w:rsid w:val="004F7936"/>
    <w:rsid w:val="0050211B"/>
    <w:rsid w:val="0050253E"/>
    <w:rsid w:val="00502ECB"/>
    <w:rsid w:val="00510C52"/>
    <w:rsid w:val="00513B2D"/>
    <w:rsid w:val="00513F74"/>
    <w:rsid w:val="00520D0A"/>
    <w:rsid w:val="00522091"/>
    <w:rsid w:val="005254CA"/>
    <w:rsid w:val="005274EB"/>
    <w:rsid w:val="00535DF4"/>
    <w:rsid w:val="005382AE"/>
    <w:rsid w:val="0054209A"/>
    <w:rsid w:val="005435C3"/>
    <w:rsid w:val="005525F9"/>
    <w:rsid w:val="00554260"/>
    <w:rsid w:val="00556249"/>
    <w:rsid w:val="0055674C"/>
    <w:rsid w:val="00556F43"/>
    <w:rsid w:val="00562055"/>
    <w:rsid w:val="00567558"/>
    <w:rsid w:val="0057138A"/>
    <w:rsid w:val="00572DA7"/>
    <w:rsid w:val="00573A95"/>
    <w:rsid w:val="00574F61"/>
    <w:rsid w:val="00581FB1"/>
    <w:rsid w:val="005824FA"/>
    <w:rsid w:val="005845AC"/>
    <w:rsid w:val="00584885"/>
    <w:rsid w:val="00585975"/>
    <w:rsid w:val="0059455F"/>
    <w:rsid w:val="005A3AA8"/>
    <w:rsid w:val="005B127B"/>
    <w:rsid w:val="005B2A0F"/>
    <w:rsid w:val="005C0219"/>
    <w:rsid w:val="005C2606"/>
    <w:rsid w:val="005C43C7"/>
    <w:rsid w:val="005D2129"/>
    <w:rsid w:val="005D37B4"/>
    <w:rsid w:val="005D3FC0"/>
    <w:rsid w:val="005D4ED1"/>
    <w:rsid w:val="005D5E0D"/>
    <w:rsid w:val="005D7618"/>
    <w:rsid w:val="005D7707"/>
    <w:rsid w:val="005E2B1C"/>
    <w:rsid w:val="005F138B"/>
    <w:rsid w:val="005F4565"/>
    <w:rsid w:val="005F4D96"/>
    <w:rsid w:val="005F5941"/>
    <w:rsid w:val="00606AD5"/>
    <w:rsid w:val="006075F9"/>
    <w:rsid w:val="00613DE3"/>
    <w:rsid w:val="00614DB2"/>
    <w:rsid w:val="00614FAE"/>
    <w:rsid w:val="006202B1"/>
    <w:rsid w:val="00625F30"/>
    <w:rsid w:val="0062634D"/>
    <w:rsid w:val="00627E0F"/>
    <w:rsid w:val="00627F38"/>
    <w:rsid w:val="006316BD"/>
    <w:rsid w:val="0063701D"/>
    <w:rsid w:val="0064707E"/>
    <w:rsid w:val="006470EE"/>
    <w:rsid w:val="0064768A"/>
    <w:rsid w:val="006512E5"/>
    <w:rsid w:val="00656244"/>
    <w:rsid w:val="00656615"/>
    <w:rsid w:val="00657AD0"/>
    <w:rsid w:val="00661481"/>
    <w:rsid w:val="006615C5"/>
    <w:rsid w:val="006662B2"/>
    <w:rsid w:val="00670340"/>
    <w:rsid w:val="00674E6D"/>
    <w:rsid w:val="00680DB2"/>
    <w:rsid w:val="00691DB7"/>
    <w:rsid w:val="006939FA"/>
    <w:rsid w:val="00693C10"/>
    <w:rsid w:val="0069749C"/>
    <w:rsid w:val="006A5BAC"/>
    <w:rsid w:val="006B275D"/>
    <w:rsid w:val="006B6B74"/>
    <w:rsid w:val="006C5CE2"/>
    <w:rsid w:val="006C77A2"/>
    <w:rsid w:val="006D0F47"/>
    <w:rsid w:val="006D0F8C"/>
    <w:rsid w:val="006D1816"/>
    <w:rsid w:val="006D6C20"/>
    <w:rsid w:val="006E0962"/>
    <w:rsid w:val="006E5C84"/>
    <w:rsid w:val="006E733A"/>
    <w:rsid w:val="006E78C1"/>
    <w:rsid w:val="006F1524"/>
    <w:rsid w:val="006F154E"/>
    <w:rsid w:val="006F2E3E"/>
    <w:rsid w:val="006F42D7"/>
    <w:rsid w:val="006F472D"/>
    <w:rsid w:val="0070143F"/>
    <w:rsid w:val="00702208"/>
    <w:rsid w:val="00705C77"/>
    <w:rsid w:val="00712AD5"/>
    <w:rsid w:val="00714355"/>
    <w:rsid w:val="0071695C"/>
    <w:rsid w:val="00721A85"/>
    <w:rsid w:val="00732A6F"/>
    <w:rsid w:val="00736B82"/>
    <w:rsid w:val="0074047A"/>
    <w:rsid w:val="007422B4"/>
    <w:rsid w:val="00743950"/>
    <w:rsid w:val="00744CB8"/>
    <w:rsid w:val="007471E2"/>
    <w:rsid w:val="0075651B"/>
    <w:rsid w:val="00765789"/>
    <w:rsid w:val="007670C9"/>
    <w:rsid w:val="007678A0"/>
    <w:rsid w:val="007821C3"/>
    <w:rsid w:val="00782626"/>
    <w:rsid w:val="0079638A"/>
    <w:rsid w:val="00797BB0"/>
    <w:rsid w:val="007A056A"/>
    <w:rsid w:val="007A0A94"/>
    <w:rsid w:val="007A17D9"/>
    <w:rsid w:val="007A36F6"/>
    <w:rsid w:val="007A62E2"/>
    <w:rsid w:val="007C4798"/>
    <w:rsid w:val="007C5D4D"/>
    <w:rsid w:val="007D2F07"/>
    <w:rsid w:val="007D3909"/>
    <w:rsid w:val="007D426B"/>
    <w:rsid w:val="007D4F37"/>
    <w:rsid w:val="007E19A2"/>
    <w:rsid w:val="007E3373"/>
    <w:rsid w:val="007E4BCD"/>
    <w:rsid w:val="007F232F"/>
    <w:rsid w:val="00802C7B"/>
    <w:rsid w:val="00807057"/>
    <w:rsid w:val="008104EF"/>
    <w:rsid w:val="008148AE"/>
    <w:rsid w:val="00814B46"/>
    <w:rsid w:val="008168B3"/>
    <w:rsid w:val="008218D8"/>
    <w:rsid w:val="00822242"/>
    <w:rsid w:val="008227F1"/>
    <w:rsid w:val="00822C93"/>
    <w:rsid w:val="00826BE7"/>
    <w:rsid w:val="00826CC6"/>
    <w:rsid w:val="00831A3B"/>
    <w:rsid w:val="0083596B"/>
    <w:rsid w:val="0084393E"/>
    <w:rsid w:val="00844FDC"/>
    <w:rsid w:val="00845940"/>
    <w:rsid w:val="008473A6"/>
    <w:rsid w:val="008536CD"/>
    <w:rsid w:val="00865BDE"/>
    <w:rsid w:val="008711B6"/>
    <w:rsid w:val="00876936"/>
    <w:rsid w:val="00884BA4"/>
    <w:rsid w:val="00884C74"/>
    <w:rsid w:val="00891993"/>
    <w:rsid w:val="0089266E"/>
    <w:rsid w:val="008A0DED"/>
    <w:rsid w:val="008A4696"/>
    <w:rsid w:val="008A5C94"/>
    <w:rsid w:val="008B0C93"/>
    <w:rsid w:val="008B153A"/>
    <w:rsid w:val="008B20BA"/>
    <w:rsid w:val="008B50C9"/>
    <w:rsid w:val="008B66CA"/>
    <w:rsid w:val="008C4814"/>
    <w:rsid w:val="008C718B"/>
    <w:rsid w:val="008D1598"/>
    <w:rsid w:val="008D3BA3"/>
    <w:rsid w:val="008D66D6"/>
    <w:rsid w:val="008D6783"/>
    <w:rsid w:val="008E3A1F"/>
    <w:rsid w:val="008F0BDD"/>
    <w:rsid w:val="008F2BF1"/>
    <w:rsid w:val="008F4CFC"/>
    <w:rsid w:val="0090615B"/>
    <w:rsid w:val="009153A5"/>
    <w:rsid w:val="00922A91"/>
    <w:rsid w:val="00925CCF"/>
    <w:rsid w:val="00927102"/>
    <w:rsid w:val="00936DDF"/>
    <w:rsid w:val="009415C8"/>
    <w:rsid w:val="00943FDB"/>
    <w:rsid w:val="00946B44"/>
    <w:rsid w:val="00947667"/>
    <w:rsid w:val="009478FD"/>
    <w:rsid w:val="0095049E"/>
    <w:rsid w:val="009527FB"/>
    <w:rsid w:val="00952A21"/>
    <w:rsid w:val="0095456A"/>
    <w:rsid w:val="00966A33"/>
    <w:rsid w:val="00982C51"/>
    <w:rsid w:val="009876BD"/>
    <w:rsid w:val="009876EC"/>
    <w:rsid w:val="0099104B"/>
    <w:rsid w:val="009A3C35"/>
    <w:rsid w:val="009A400C"/>
    <w:rsid w:val="009B34B8"/>
    <w:rsid w:val="009B45F2"/>
    <w:rsid w:val="009B70D8"/>
    <w:rsid w:val="009C18E7"/>
    <w:rsid w:val="009C4572"/>
    <w:rsid w:val="009C4B96"/>
    <w:rsid w:val="009D0B30"/>
    <w:rsid w:val="009E0492"/>
    <w:rsid w:val="009E07B3"/>
    <w:rsid w:val="009E5910"/>
    <w:rsid w:val="009F57E0"/>
    <w:rsid w:val="009F6D1B"/>
    <w:rsid w:val="00A00526"/>
    <w:rsid w:val="00A03E8B"/>
    <w:rsid w:val="00A0518B"/>
    <w:rsid w:val="00A20EEE"/>
    <w:rsid w:val="00A27BB6"/>
    <w:rsid w:val="00A30369"/>
    <w:rsid w:val="00A31219"/>
    <w:rsid w:val="00A35FBA"/>
    <w:rsid w:val="00A419F0"/>
    <w:rsid w:val="00A42B38"/>
    <w:rsid w:val="00A42E74"/>
    <w:rsid w:val="00A43F26"/>
    <w:rsid w:val="00A50511"/>
    <w:rsid w:val="00A5362F"/>
    <w:rsid w:val="00A549CF"/>
    <w:rsid w:val="00A65559"/>
    <w:rsid w:val="00A677F8"/>
    <w:rsid w:val="00A760A7"/>
    <w:rsid w:val="00A8071A"/>
    <w:rsid w:val="00A8283F"/>
    <w:rsid w:val="00AA2844"/>
    <w:rsid w:val="00AA46E8"/>
    <w:rsid w:val="00AAABF0"/>
    <w:rsid w:val="00AB114A"/>
    <w:rsid w:val="00AB2565"/>
    <w:rsid w:val="00AB28EA"/>
    <w:rsid w:val="00AB37B2"/>
    <w:rsid w:val="00AB3AA2"/>
    <w:rsid w:val="00AB63FB"/>
    <w:rsid w:val="00AB6F25"/>
    <w:rsid w:val="00AC0345"/>
    <w:rsid w:val="00AC24B2"/>
    <w:rsid w:val="00AC47D9"/>
    <w:rsid w:val="00AD35BC"/>
    <w:rsid w:val="00AD5699"/>
    <w:rsid w:val="00AE02B8"/>
    <w:rsid w:val="00AF0066"/>
    <w:rsid w:val="00AF1D14"/>
    <w:rsid w:val="00AF5F8D"/>
    <w:rsid w:val="00B0181D"/>
    <w:rsid w:val="00B07B8D"/>
    <w:rsid w:val="00B104C5"/>
    <w:rsid w:val="00B10BAD"/>
    <w:rsid w:val="00B11E53"/>
    <w:rsid w:val="00B20B8F"/>
    <w:rsid w:val="00B31C6B"/>
    <w:rsid w:val="00B33145"/>
    <w:rsid w:val="00B3782D"/>
    <w:rsid w:val="00B5467B"/>
    <w:rsid w:val="00B57709"/>
    <w:rsid w:val="00B57D45"/>
    <w:rsid w:val="00B7004C"/>
    <w:rsid w:val="00B71DC4"/>
    <w:rsid w:val="00B73DEF"/>
    <w:rsid w:val="00B76A3C"/>
    <w:rsid w:val="00B76E1B"/>
    <w:rsid w:val="00B80270"/>
    <w:rsid w:val="00B8070C"/>
    <w:rsid w:val="00B87297"/>
    <w:rsid w:val="00B91725"/>
    <w:rsid w:val="00B9224C"/>
    <w:rsid w:val="00B94262"/>
    <w:rsid w:val="00B962AB"/>
    <w:rsid w:val="00B96665"/>
    <w:rsid w:val="00B97AC0"/>
    <w:rsid w:val="00BA0A91"/>
    <w:rsid w:val="00BA1A1D"/>
    <w:rsid w:val="00BA4333"/>
    <w:rsid w:val="00BA71E5"/>
    <w:rsid w:val="00BA770F"/>
    <w:rsid w:val="00BB5964"/>
    <w:rsid w:val="00BB7D66"/>
    <w:rsid w:val="00BC20C7"/>
    <w:rsid w:val="00BC37B8"/>
    <w:rsid w:val="00BC467C"/>
    <w:rsid w:val="00BD29D1"/>
    <w:rsid w:val="00BD2AFF"/>
    <w:rsid w:val="00BD34EA"/>
    <w:rsid w:val="00BD4774"/>
    <w:rsid w:val="00BD4851"/>
    <w:rsid w:val="00BD6661"/>
    <w:rsid w:val="00BD6D58"/>
    <w:rsid w:val="00BE1B47"/>
    <w:rsid w:val="00BF33FD"/>
    <w:rsid w:val="00BF4262"/>
    <w:rsid w:val="00BF7917"/>
    <w:rsid w:val="00C02FC4"/>
    <w:rsid w:val="00C03669"/>
    <w:rsid w:val="00C04F71"/>
    <w:rsid w:val="00C12AEF"/>
    <w:rsid w:val="00C45151"/>
    <w:rsid w:val="00C534EE"/>
    <w:rsid w:val="00C55D97"/>
    <w:rsid w:val="00C67FE9"/>
    <w:rsid w:val="00C70BC7"/>
    <w:rsid w:val="00C770D6"/>
    <w:rsid w:val="00C8367C"/>
    <w:rsid w:val="00C84E75"/>
    <w:rsid w:val="00C927D2"/>
    <w:rsid w:val="00C929B5"/>
    <w:rsid w:val="00C93991"/>
    <w:rsid w:val="00CA3DB9"/>
    <w:rsid w:val="00CA6E87"/>
    <w:rsid w:val="00CB4B2C"/>
    <w:rsid w:val="00CB76A3"/>
    <w:rsid w:val="00CC397A"/>
    <w:rsid w:val="00CC4C7E"/>
    <w:rsid w:val="00CC4FC4"/>
    <w:rsid w:val="00CE5A6B"/>
    <w:rsid w:val="00CF105F"/>
    <w:rsid w:val="00CF22D6"/>
    <w:rsid w:val="00CF3DBE"/>
    <w:rsid w:val="00CF57DE"/>
    <w:rsid w:val="00CF6ADC"/>
    <w:rsid w:val="00D01117"/>
    <w:rsid w:val="00D01983"/>
    <w:rsid w:val="00D02F60"/>
    <w:rsid w:val="00D233C5"/>
    <w:rsid w:val="00D24B0E"/>
    <w:rsid w:val="00D34191"/>
    <w:rsid w:val="00D348EF"/>
    <w:rsid w:val="00D44E1F"/>
    <w:rsid w:val="00D472E9"/>
    <w:rsid w:val="00D47BC8"/>
    <w:rsid w:val="00D57DCA"/>
    <w:rsid w:val="00D63365"/>
    <w:rsid w:val="00D64CBC"/>
    <w:rsid w:val="00D712CF"/>
    <w:rsid w:val="00D756EC"/>
    <w:rsid w:val="00D75720"/>
    <w:rsid w:val="00D84954"/>
    <w:rsid w:val="00D85533"/>
    <w:rsid w:val="00D85DAF"/>
    <w:rsid w:val="00D915C0"/>
    <w:rsid w:val="00DA1BDA"/>
    <w:rsid w:val="00DA309D"/>
    <w:rsid w:val="00DB18F1"/>
    <w:rsid w:val="00DC1A74"/>
    <w:rsid w:val="00DC6DB2"/>
    <w:rsid w:val="00DD6BEA"/>
    <w:rsid w:val="00DE0C5E"/>
    <w:rsid w:val="00DE1D08"/>
    <w:rsid w:val="00DE30D2"/>
    <w:rsid w:val="00DE3E09"/>
    <w:rsid w:val="00DF6F82"/>
    <w:rsid w:val="00E00085"/>
    <w:rsid w:val="00E02847"/>
    <w:rsid w:val="00E04235"/>
    <w:rsid w:val="00E047DB"/>
    <w:rsid w:val="00E052E3"/>
    <w:rsid w:val="00E10455"/>
    <w:rsid w:val="00E17904"/>
    <w:rsid w:val="00E20F44"/>
    <w:rsid w:val="00E26C99"/>
    <w:rsid w:val="00E27A4A"/>
    <w:rsid w:val="00E30852"/>
    <w:rsid w:val="00E321F9"/>
    <w:rsid w:val="00E35EB0"/>
    <w:rsid w:val="00E40F45"/>
    <w:rsid w:val="00E4212F"/>
    <w:rsid w:val="00E422DC"/>
    <w:rsid w:val="00E453B7"/>
    <w:rsid w:val="00E458F4"/>
    <w:rsid w:val="00E52D06"/>
    <w:rsid w:val="00E61BD3"/>
    <w:rsid w:val="00E63CE7"/>
    <w:rsid w:val="00E647A9"/>
    <w:rsid w:val="00E70DB4"/>
    <w:rsid w:val="00E7218F"/>
    <w:rsid w:val="00E81CE5"/>
    <w:rsid w:val="00E87FE5"/>
    <w:rsid w:val="00E91624"/>
    <w:rsid w:val="00EA2186"/>
    <w:rsid w:val="00EA269F"/>
    <w:rsid w:val="00EA44C2"/>
    <w:rsid w:val="00EB19B9"/>
    <w:rsid w:val="00EB1B15"/>
    <w:rsid w:val="00EC4F02"/>
    <w:rsid w:val="00EC59EE"/>
    <w:rsid w:val="00EC6627"/>
    <w:rsid w:val="00ED0C64"/>
    <w:rsid w:val="00ED66D4"/>
    <w:rsid w:val="00EE2878"/>
    <w:rsid w:val="00EE5710"/>
    <w:rsid w:val="00EE76DC"/>
    <w:rsid w:val="00EF1482"/>
    <w:rsid w:val="00EF1F02"/>
    <w:rsid w:val="00EF4674"/>
    <w:rsid w:val="00F007ED"/>
    <w:rsid w:val="00F0287E"/>
    <w:rsid w:val="00F03E76"/>
    <w:rsid w:val="00F12EB3"/>
    <w:rsid w:val="00F13545"/>
    <w:rsid w:val="00F16532"/>
    <w:rsid w:val="00F20E9E"/>
    <w:rsid w:val="00F34B80"/>
    <w:rsid w:val="00F34D1B"/>
    <w:rsid w:val="00F44C82"/>
    <w:rsid w:val="00F51F4B"/>
    <w:rsid w:val="00F564C0"/>
    <w:rsid w:val="00F742D1"/>
    <w:rsid w:val="00F75B8A"/>
    <w:rsid w:val="00F86701"/>
    <w:rsid w:val="00F912B2"/>
    <w:rsid w:val="00F931FD"/>
    <w:rsid w:val="00F9495E"/>
    <w:rsid w:val="00FA0AD9"/>
    <w:rsid w:val="00FA4A02"/>
    <w:rsid w:val="00FB02A4"/>
    <w:rsid w:val="00FB0B61"/>
    <w:rsid w:val="00FB16DF"/>
    <w:rsid w:val="00FB4B44"/>
    <w:rsid w:val="00FB770D"/>
    <w:rsid w:val="00FC29C0"/>
    <w:rsid w:val="00FD0430"/>
    <w:rsid w:val="00FD5C3A"/>
    <w:rsid w:val="00FE3EBF"/>
    <w:rsid w:val="00FE3EF5"/>
    <w:rsid w:val="00FE40E6"/>
    <w:rsid w:val="00FE6FFD"/>
    <w:rsid w:val="00FE75DE"/>
    <w:rsid w:val="00FE7A38"/>
    <w:rsid w:val="00FF4F86"/>
    <w:rsid w:val="0125D07B"/>
    <w:rsid w:val="01784F17"/>
    <w:rsid w:val="0182A8F1"/>
    <w:rsid w:val="02094A63"/>
    <w:rsid w:val="02295AAA"/>
    <w:rsid w:val="025A5271"/>
    <w:rsid w:val="027A2C7C"/>
    <w:rsid w:val="0295D879"/>
    <w:rsid w:val="02CC46E2"/>
    <w:rsid w:val="02D6C8AF"/>
    <w:rsid w:val="03085079"/>
    <w:rsid w:val="0323C8E1"/>
    <w:rsid w:val="0337054D"/>
    <w:rsid w:val="0363987A"/>
    <w:rsid w:val="03670281"/>
    <w:rsid w:val="03A1719C"/>
    <w:rsid w:val="03F04723"/>
    <w:rsid w:val="04286F3A"/>
    <w:rsid w:val="042CF930"/>
    <w:rsid w:val="042F499E"/>
    <w:rsid w:val="045DFEAE"/>
    <w:rsid w:val="0489DA07"/>
    <w:rsid w:val="04CDAA8D"/>
    <w:rsid w:val="04FA4C81"/>
    <w:rsid w:val="051C1E04"/>
    <w:rsid w:val="053125B6"/>
    <w:rsid w:val="055E28DB"/>
    <w:rsid w:val="058C3933"/>
    <w:rsid w:val="059DC8E2"/>
    <w:rsid w:val="05E5E8A2"/>
    <w:rsid w:val="05E67109"/>
    <w:rsid w:val="067E7F03"/>
    <w:rsid w:val="06C04CE9"/>
    <w:rsid w:val="06C776FD"/>
    <w:rsid w:val="06EF5193"/>
    <w:rsid w:val="076499F2"/>
    <w:rsid w:val="0782416A"/>
    <w:rsid w:val="0795C5E4"/>
    <w:rsid w:val="07B6866C"/>
    <w:rsid w:val="07C52DA3"/>
    <w:rsid w:val="07E35850"/>
    <w:rsid w:val="08834692"/>
    <w:rsid w:val="08C30F5A"/>
    <w:rsid w:val="08CD3C64"/>
    <w:rsid w:val="08D0825B"/>
    <w:rsid w:val="08D34D63"/>
    <w:rsid w:val="08DA561F"/>
    <w:rsid w:val="08DB757E"/>
    <w:rsid w:val="08DE70CC"/>
    <w:rsid w:val="08E96E00"/>
    <w:rsid w:val="08EEC76E"/>
    <w:rsid w:val="08F120BC"/>
    <w:rsid w:val="0911A52A"/>
    <w:rsid w:val="09387073"/>
    <w:rsid w:val="0941E15A"/>
    <w:rsid w:val="09C04B3C"/>
    <w:rsid w:val="09C725DA"/>
    <w:rsid w:val="09CAB101"/>
    <w:rsid w:val="09DAC87B"/>
    <w:rsid w:val="09E1DAFF"/>
    <w:rsid w:val="09E5EB79"/>
    <w:rsid w:val="09F71688"/>
    <w:rsid w:val="0A124393"/>
    <w:rsid w:val="0A612F9A"/>
    <w:rsid w:val="0A8CF9B0"/>
    <w:rsid w:val="0A9F4691"/>
    <w:rsid w:val="0AE2642D"/>
    <w:rsid w:val="0B43E715"/>
    <w:rsid w:val="0B58EC09"/>
    <w:rsid w:val="0B664F10"/>
    <w:rsid w:val="0BABA27E"/>
    <w:rsid w:val="0BCB7F95"/>
    <w:rsid w:val="0BCFAE46"/>
    <w:rsid w:val="0C19B8B3"/>
    <w:rsid w:val="0C19EB85"/>
    <w:rsid w:val="0C63C187"/>
    <w:rsid w:val="0C791D75"/>
    <w:rsid w:val="0C8D5B99"/>
    <w:rsid w:val="0C91E06B"/>
    <w:rsid w:val="0CB5B248"/>
    <w:rsid w:val="0CC76284"/>
    <w:rsid w:val="0CDF0860"/>
    <w:rsid w:val="0CE63B41"/>
    <w:rsid w:val="0CF5E99B"/>
    <w:rsid w:val="0D120354"/>
    <w:rsid w:val="0D660A52"/>
    <w:rsid w:val="0D755D94"/>
    <w:rsid w:val="0D7B926E"/>
    <w:rsid w:val="0D80CBFE"/>
    <w:rsid w:val="0D87FC5C"/>
    <w:rsid w:val="0D9BDACB"/>
    <w:rsid w:val="0DA103CC"/>
    <w:rsid w:val="0DB5E74B"/>
    <w:rsid w:val="0DBCDF23"/>
    <w:rsid w:val="0DC491DF"/>
    <w:rsid w:val="0DCAA4AA"/>
    <w:rsid w:val="0DD3DB76"/>
    <w:rsid w:val="0DED03D3"/>
    <w:rsid w:val="0DEFD94C"/>
    <w:rsid w:val="0E4B56B4"/>
    <w:rsid w:val="0E67C59D"/>
    <w:rsid w:val="0E712364"/>
    <w:rsid w:val="0E7A9E09"/>
    <w:rsid w:val="0E8917EE"/>
    <w:rsid w:val="0EAFA0A6"/>
    <w:rsid w:val="0EB94114"/>
    <w:rsid w:val="0EB96085"/>
    <w:rsid w:val="0EF7F0C9"/>
    <w:rsid w:val="0F596B60"/>
    <w:rsid w:val="0F80DF14"/>
    <w:rsid w:val="0FB6C33D"/>
    <w:rsid w:val="0FC13EF2"/>
    <w:rsid w:val="0FCEF583"/>
    <w:rsid w:val="0FD45C81"/>
    <w:rsid w:val="0FDBA29F"/>
    <w:rsid w:val="0FEEC107"/>
    <w:rsid w:val="107392BE"/>
    <w:rsid w:val="1085BA25"/>
    <w:rsid w:val="10A1AABD"/>
    <w:rsid w:val="10BAD31A"/>
    <w:rsid w:val="10D6AB27"/>
    <w:rsid w:val="10F5EE3A"/>
    <w:rsid w:val="1124A495"/>
    <w:rsid w:val="11D40B8F"/>
    <w:rsid w:val="11F01964"/>
    <w:rsid w:val="11F34C97"/>
    <w:rsid w:val="12034727"/>
    <w:rsid w:val="1207948E"/>
    <w:rsid w:val="1211CFAD"/>
    <w:rsid w:val="124A9B2A"/>
    <w:rsid w:val="126F53E0"/>
    <w:rsid w:val="1270FA14"/>
    <w:rsid w:val="128F8F32"/>
    <w:rsid w:val="12B16168"/>
    <w:rsid w:val="13011260"/>
    <w:rsid w:val="13069E6F"/>
    <w:rsid w:val="13168DAF"/>
    <w:rsid w:val="132661C9"/>
    <w:rsid w:val="138CD1A8"/>
    <w:rsid w:val="13CFE3EB"/>
    <w:rsid w:val="13DD395C"/>
    <w:rsid w:val="13DE5057"/>
    <w:rsid w:val="13E49F18"/>
    <w:rsid w:val="13E76023"/>
    <w:rsid w:val="140A1B8D"/>
    <w:rsid w:val="1455635D"/>
    <w:rsid w:val="14BDE6A4"/>
    <w:rsid w:val="14C86E7F"/>
    <w:rsid w:val="14E0883E"/>
    <w:rsid w:val="14E89D5F"/>
    <w:rsid w:val="14F084D1"/>
    <w:rsid w:val="150C041E"/>
    <w:rsid w:val="1515D080"/>
    <w:rsid w:val="1528A209"/>
    <w:rsid w:val="15653C09"/>
    <w:rsid w:val="159215C7"/>
    <w:rsid w:val="160A5C1B"/>
    <w:rsid w:val="165D4098"/>
    <w:rsid w:val="166AEAF7"/>
    <w:rsid w:val="167F6DB6"/>
    <w:rsid w:val="16867672"/>
    <w:rsid w:val="168A3977"/>
    <w:rsid w:val="169B6FE8"/>
    <w:rsid w:val="16AFA6DE"/>
    <w:rsid w:val="16C4726A"/>
    <w:rsid w:val="16E4F6B1"/>
    <w:rsid w:val="1711B806"/>
    <w:rsid w:val="17292B6A"/>
    <w:rsid w:val="172A1213"/>
    <w:rsid w:val="172A331C"/>
    <w:rsid w:val="1766DA7C"/>
    <w:rsid w:val="1793E619"/>
    <w:rsid w:val="17AD76B7"/>
    <w:rsid w:val="17E79EAE"/>
    <w:rsid w:val="1802A3B9"/>
    <w:rsid w:val="182347B2"/>
    <w:rsid w:val="183444C5"/>
    <w:rsid w:val="184B944C"/>
    <w:rsid w:val="186E38A1"/>
    <w:rsid w:val="18DAA837"/>
    <w:rsid w:val="18E2B7A3"/>
    <w:rsid w:val="18EB08E1"/>
    <w:rsid w:val="190374AD"/>
    <w:rsid w:val="1907F269"/>
    <w:rsid w:val="1951A585"/>
    <w:rsid w:val="199449E2"/>
    <w:rsid w:val="19C17592"/>
    <w:rsid w:val="19CFA64B"/>
    <w:rsid w:val="19D60391"/>
    <w:rsid w:val="19D96EFF"/>
    <w:rsid w:val="19DA2C60"/>
    <w:rsid w:val="19DCE2CD"/>
    <w:rsid w:val="19FC132C"/>
    <w:rsid w:val="1A4958C8"/>
    <w:rsid w:val="1A4C7AE0"/>
    <w:rsid w:val="1A782492"/>
    <w:rsid w:val="1AA44532"/>
    <w:rsid w:val="1ACB86DB"/>
    <w:rsid w:val="1AD7246F"/>
    <w:rsid w:val="1AF887F7"/>
    <w:rsid w:val="1B0A97BA"/>
    <w:rsid w:val="1B493450"/>
    <w:rsid w:val="1B6E52A0"/>
    <w:rsid w:val="1B8801E1"/>
    <w:rsid w:val="1B97E38D"/>
    <w:rsid w:val="1B9DF77D"/>
    <w:rsid w:val="1BCF22E4"/>
    <w:rsid w:val="1BD6D13D"/>
    <w:rsid w:val="1C1A9CBF"/>
    <w:rsid w:val="1C1FAF8C"/>
    <w:rsid w:val="1C67BF7D"/>
    <w:rsid w:val="1C945858"/>
    <w:rsid w:val="1CB387ED"/>
    <w:rsid w:val="1CC960E3"/>
    <w:rsid w:val="1CF2A97A"/>
    <w:rsid w:val="1D1F8889"/>
    <w:rsid w:val="1D2FF99A"/>
    <w:rsid w:val="1D349CDF"/>
    <w:rsid w:val="1D47F7AA"/>
    <w:rsid w:val="1D62E640"/>
    <w:rsid w:val="1D6305DE"/>
    <w:rsid w:val="1D9CE01C"/>
    <w:rsid w:val="1DB6F220"/>
    <w:rsid w:val="1E0514FB"/>
    <w:rsid w:val="1E24C9F1"/>
    <w:rsid w:val="1E2C2910"/>
    <w:rsid w:val="1E631F84"/>
    <w:rsid w:val="1EA64D86"/>
    <w:rsid w:val="1EBA7C1D"/>
    <w:rsid w:val="1ECFD882"/>
    <w:rsid w:val="1ED06D40"/>
    <w:rsid w:val="1EDFA0B3"/>
    <w:rsid w:val="1EEEC3BE"/>
    <w:rsid w:val="1EFE4355"/>
    <w:rsid w:val="1F556B86"/>
    <w:rsid w:val="1F5C3CC7"/>
    <w:rsid w:val="1F6BE477"/>
    <w:rsid w:val="1F70DFD6"/>
    <w:rsid w:val="1F7E7390"/>
    <w:rsid w:val="1FA01252"/>
    <w:rsid w:val="1FA59A48"/>
    <w:rsid w:val="1FA6A1FA"/>
    <w:rsid w:val="1FF1B381"/>
    <w:rsid w:val="1FF795D6"/>
    <w:rsid w:val="20112CA4"/>
    <w:rsid w:val="20378D66"/>
    <w:rsid w:val="203815EE"/>
    <w:rsid w:val="20413337"/>
    <w:rsid w:val="20564C7E"/>
    <w:rsid w:val="20734236"/>
    <w:rsid w:val="2079509F"/>
    <w:rsid w:val="20ABC636"/>
    <w:rsid w:val="20CA0A0F"/>
    <w:rsid w:val="20CA6C3B"/>
    <w:rsid w:val="20D66A44"/>
    <w:rsid w:val="21178486"/>
    <w:rsid w:val="211898F8"/>
    <w:rsid w:val="213BD3EB"/>
    <w:rsid w:val="2143E90A"/>
    <w:rsid w:val="2148CFF2"/>
    <w:rsid w:val="21A108C6"/>
    <w:rsid w:val="21BA3D50"/>
    <w:rsid w:val="2243A911"/>
    <w:rsid w:val="22479697"/>
    <w:rsid w:val="224C3A25"/>
    <w:rsid w:val="2255DDDD"/>
    <w:rsid w:val="2265DA70"/>
    <w:rsid w:val="2298B455"/>
    <w:rsid w:val="229AD4CC"/>
    <w:rsid w:val="229ADF34"/>
    <w:rsid w:val="22D41EDF"/>
    <w:rsid w:val="22D6E811"/>
    <w:rsid w:val="238DF4A6"/>
    <w:rsid w:val="23A598B5"/>
    <w:rsid w:val="23F8A392"/>
    <w:rsid w:val="240E1CDD"/>
    <w:rsid w:val="2412926E"/>
    <w:rsid w:val="2444C79D"/>
    <w:rsid w:val="244AA510"/>
    <w:rsid w:val="2457F5E9"/>
    <w:rsid w:val="24718387"/>
    <w:rsid w:val="2473558D"/>
    <w:rsid w:val="24A5D441"/>
    <w:rsid w:val="2526AE1D"/>
    <w:rsid w:val="25529E88"/>
    <w:rsid w:val="258AC6B0"/>
    <w:rsid w:val="258D1DAE"/>
    <w:rsid w:val="25AC6878"/>
    <w:rsid w:val="25D48CB7"/>
    <w:rsid w:val="25D6204E"/>
    <w:rsid w:val="25E0BA05"/>
    <w:rsid w:val="25E7EE80"/>
    <w:rsid w:val="25F49701"/>
    <w:rsid w:val="260C792B"/>
    <w:rsid w:val="260F450E"/>
    <w:rsid w:val="264B5A6B"/>
    <w:rsid w:val="26B04665"/>
    <w:rsid w:val="26C6735A"/>
    <w:rsid w:val="26ED5333"/>
    <w:rsid w:val="26FE63C1"/>
    <w:rsid w:val="2711D58B"/>
    <w:rsid w:val="2719C311"/>
    <w:rsid w:val="272AFDE8"/>
    <w:rsid w:val="272F1569"/>
    <w:rsid w:val="273BA283"/>
    <w:rsid w:val="276507BD"/>
    <w:rsid w:val="2792837E"/>
    <w:rsid w:val="279CA192"/>
    <w:rsid w:val="27A6207F"/>
    <w:rsid w:val="27DADF2A"/>
    <w:rsid w:val="283A0293"/>
    <w:rsid w:val="28615E63"/>
    <w:rsid w:val="286F3DC1"/>
    <w:rsid w:val="2877F2C2"/>
    <w:rsid w:val="288E682E"/>
    <w:rsid w:val="28ADA5EC"/>
    <w:rsid w:val="28B59372"/>
    <w:rsid w:val="28C6CE49"/>
    <w:rsid w:val="28CA4E26"/>
    <w:rsid w:val="28CE9408"/>
    <w:rsid w:val="28E8D5F8"/>
    <w:rsid w:val="28FB6FD2"/>
    <w:rsid w:val="29181E49"/>
    <w:rsid w:val="292D302B"/>
    <w:rsid w:val="29349F6D"/>
    <w:rsid w:val="29A869ED"/>
    <w:rsid w:val="29EF8F16"/>
    <w:rsid w:val="29FBD67B"/>
    <w:rsid w:val="2A24A92C"/>
    <w:rsid w:val="2A25BC63"/>
    <w:rsid w:val="2A353B86"/>
    <w:rsid w:val="2A4D75F6"/>
    <w:rsid w:val="2A5163D3"/>
    <w:rsid w:val="2A734345"/>
    <w:rsid w:val="2A73D596"/>
    <w:rsid w:val="2A77C4D7"/>
    <w:rsid w:val="2A9F8A0A"/>
    <w:rsid w:val="2AAF13EC"/>
    <w:rsid w:val="2AE2B631"/>
    <w:rsid w:val="2B3B4DF8"/>
    <w:rsid w:val="2B44B126"/>
    <w:rsid w:val="2B734708"/>
    <w:rsid w:val="2B8DBC35"/>
    <w:rsid w:val="2B9CAD0F"/>
    <w:rsid w:val="2BAD6232"/>
    <w:rsid w:val="2BC8CB5E"/>
    <w:rsid w:val="2BE546AE"/>
    <w:rsid w:val="2C3B5A6B"/>
    <w:rsid w:val="2C7623D7"/>
    <w:rsid w:val="2C771132"/>
    <w:rsid w:val="2CB9CDF3"/>
    <w:rsid w:val="2CFA5E10"/>
    <w:rsid w:val="2D05EDAB"/>
    <w:rsid w:val="2D21A4F3"/>
    <w:rsid w:val="2D23EE62"/>
    <w:rsid w:val="2D34CF86"/>
    <w:rsid w:val="2D37912E"/>
    <w:rsid w:val="2D3D6B33"/>
    <w:rsid w:val="2D58159C"/>
    <w:rsid w:val="2DD72ACC"/>
    <w:rsid w:val="2DFB6A97"/>
    <w:rsid w:val="2E095605"/>
    <w:rsid w:val="2E352A8A"/>
    <w:rsid w:val="2E3589C3"/>
    <w:rsid w:val="2E3B5248"/>
    <w:rsid w:val="2E70BB94"/>
    <w:rsid w:val="2E74DA02"/>
    <w:rsid w:val="2EACD52F"/>
    <w:rsid w:val="2EBFBEC3"/>
    <w:rsid w:val="2ECC21EC"/>
    <w:rsid w:val="2ED146ED"/>
    <w:rsid w:val="2EE2AB26"/>
    <w:rsid w:val="2EEA7E1C"/>
    <w:rsid w:val="2EED4E80"/>
    <w:rsid w:val="2F1CE770"/>
    <w:rsid w:val="2F20E719"/>
    <w:rsid w:val="2F21D506"/>
    <w:rsid w:val="2F3A0F76"/>
    <w:rsid w:val="2F4BABC6"/>
    <w:rsid w:val="2F59D2D0"/>
    <w:rsid w:val="2F5DA5C7"/>
    <w:rsid w:val="2F72FB2D"/>
    <w:rsid w:val="2F8448C5"/>
    <w:rsid w:val="2FAB3A7D"/>
    <w:rsid w:val="2FB62754"/>
    <w:rsid w:val="2FCB337C"/>
    <w:rsid w:val="2FD0E20D"/>
    <w:rsid w:val="30500EC7"/>
    <w:rsid w:val="30539FB8"/>
    <w:rsid w:val="305B8F24"/>
    <w:rsid w:val="30CC0557"/>
    <w:rsid w:val="30CD108B"/>
    <w:rsid w:val="30CD6D75"/>
    <w:rsid w:val="30CE9DAF"/>
    <w:rsid w:val="310CCF8D"/>
    <w:rsid w:val="3110ABA1"/>
    <w:rsid w:val="314232BB"/>
    <w:rsid w:val="31443CFE"/>
    <w:rsid w:val="31470ADE"/>
    <w:rsid w:val="31AC7AC4"/>
    <w:rsid w:val="31C1B2B9"/>
    <w:rsid w:val="31F1D655"/>
    <w:rsid w:val="31F36A55"/>
    <w:rsid w:val="31F75F85"/>
    <w:rsid w:val="32029D2F"/>
    <w:rsid w:val="320CEA5F"/>
    <w:rsid w:val="3224A4C5"/>
    <w:rsid w:val="32356CFA"/>
    <w:rsid w:val="324475D0"/>
    <w:rsid w:val="324D8C8F"/>
    <w:rsid w:val="3263FF5B"/>
    <w:rsid w:val="328B7EA6"/>
    <w:rsid w:val="32D31ECD"/>
    <w:rsid w:val="32EF2502"/>
    <w:rsid w:val="32F15130"/>
    <w:rsid w:val="3323C8CD"/>
    <w:rsid w:val="335D5BDE"/>
    <w:rsid w:val="33617382"/>
    <w:rsid w:val="336FC12D"/>
    <w:rsid w:val="33A2171E"/>
    <w:rsid w:val="33C7BF61"/>
    <w:rsid w:val="33DE4B12"/>
    <w:rsid w:val="343212EA"/>
    <w:rsid w:val="3453C1F6"/>
    <w:rsid w:val="34941FEF"/>
    <w:rsid w:val="34A75785"/>
    <w:rsid w:val="34ACF5B1"/>
    <w:rsid w:val="34BBF519"/>
    <w:rsid w:val="34C516C7"/>
    <w:rsid w:val="34EF3EBB"/>
    <w:rsid w:val="34F12211"/>
    <w:rsid w:val="353C084D"/>
    <w:rsid w:val="3542A313"/>
    <w:rsid w:val="355A98BD"/>
    <w:rsid w:val="355F94AE"/>
    <w:rsid w:val="35768CF6"/>
    <w:rsid w:val="357C1692"/>
    <w:rsid w:val="3588398A"/>
    <w:rsid w:val="358C28F4"/>
    <w:rsid w:val="3592EFD8"/>
    <w:rsid w:val="359A86EE"/>
    <w:rsid w:val="35C70A68"/>
    <w:rsid w:val="35CD6281"/>
    <w:rsid w:val="35E23CB1"/>
    <w:rsid w:val="361A7C01"/>
    <w:rsid w:val="36490FEC"/>
    <w:rsid w:val="367E5F9F"/>
    <w:rsid w:val="368CF272"/>
    <w:rsid w:val="36A34A03"/>
    <w:rsid w:val="36BE1BCD"/>
    <w:rsid w:val="36CAEEA3"/>
    <w:rsid w:val="36D44741"/>
    <w:rsid w:val="36E59317"/>
    <w:rsid w:val="36EDBD0B"/>
    <w:rsid w:val="3748FD4F"/>
    <w:rsid w:val="375255C4"/>
    <w:rsid w:val="375E5611"/>
    <w:rsid w:val="3766409A"/>
    <w:rsid w:val="37974991"/>
    <w:rsid w:val="37A24A8B"/>
    <w:rsid w:val="37A3345A"/>
    <w:rsid w:val="37C84ECC"/>
    <w:rsid w:val="3816645A"/>
    <w:rsid w:val="385052B0"/>
    <w:rsid w:val="38565D95"/>
    <w:rsid w:val="38807707"/>
    <w:rsid w:val="38898D6C"/>
    <w:rsid w:val="389AC843"/>
    <w:rsid w:val="38A734E4"/>
    <w:rsid w:val="38AC3B60"/>
    <w:rsid w:val="38B2E041"/>
    <w:rsid w:val="38B7ADC8"/>
    <w:rsid w:val="38F0D3DD"/>
    <w:rsid w:val="38F72154"/>
    <w:rsid w:val="38FF122B"/>
    <w:rsid w:val="39453E29"/>
    <w:rsid w:val="3977D73E"/>
    <w:rsid w:val="39840CAE"/>
    <w:rsid w:val="39B3EC68"/>
    <w:rsid w:val="39D2CB49"/>
    <w:rsid w:val="39FA3EFD"/>
    <w:rsid w:val="39FF32EC"/>
    <w:rsid w:val="3A2FCEF3"/>
    <w:rsid w:val="3A6B8746"/>
    <w:rsid w:val="3A70D441"/>
    <w:rsid w:val="3AC56A44"/>
    <w:rsid w:val="3ACD2F0E"/>
    <w:rsid w:val="3B0AE2DC"/>
    <w:rsid w:val="3B4FBCC9"/>
    <w:rsid w:val="3B7C0C30"/>
    <w:rsid w:val="3B91C9F3"/>
    <w:rsid w:val="3BBA72CC"/>
    <w:rsid w:val="3BD37491"/>
    <w:rsid w:val="3C281AD3"/>
    <w:rsid w:val="3C4B9EBD"/>
    <w:rsid w:val="3C9D7AC0"/>
    <w:rsid w:val="3CF75318"/>
    <w:rsid w:val="3CFE80AD"/>
    <w:rsid w:val="3D348C9B"/>
    <w:rsid w:val="3D842629"/>
    <w:rsid w:val="3D868C43"/>
    <w:rsid w:val="3DD479CD"/>
    <w:rsid w:val="3DDE123E"/>
    <w:rsid w:val="3DEDE184"/>
    <w:rsid w:val="3DF98BA4"/>
    <w:rsid w:val="3E0C6589"/>
    <w:rsid w:val="3E2515D1"/>
    <w:rsid w:val="3E26F3A5"/>
    <w:rsid w:val="3E2781AB"/>
    <w:rsid w:val="3E2EE530"/>
    <w:rsid w:val="3E53EC4A"/>
    <w:rsid w:val="3E5FEF80"/>
    <w:rsid w:val="3EBE4484"/>
    <w:rsid w:val="3EC05BC8"/>
    <w:rsid w:val="3EC1B574"/>
    <w:rsid w:val="3F225CA4"/>
    <w:rsid w:val="3F3AF8C0"/>
    <w:rsid w:val="3F4059C2"/>
    <w:rsid w:val="3F8E7551"/>
    <w:rsid w:val="3FBD924F"/>
    <w:rsid w:val="3FC56630"/>
    <w:rsid w:val="4014225E"/>
    <w:rsid w:val="40232DEC"/>
    <w:rsid w:val="40278E22"/>
    <w:rsid w:val="4030EAB2"/>
    <w:rsid w:val="4061A261"/>
    <w:rsid w:val="40820FA1"/>
    <w:rsid w:val="40949F51"/>
    <w:rsid w:val="40C0C6A6"/>
    <w:rsid w:val="40CADE91"/>
    <w:rsid w:val="410B4A27"/>
    <w:rsid w:val="41210194"/>
    <w:rsid w:val="41276C83"/>
    <w:rsid w:val="41507627"/>
    <w:rsid w:val="415962B0"/>
    <w:rsid w:val="416C8B2D"/>
    <w:rsid w:val="41BD5464"/>
    <w:rsid w:val="41C511ED"/>
    <w:rsid w:val="420E0EF4"/>
    <w:rsid w:val="421662B6"/>
    <w:rsid w:val="422E2ACE"/>
    <w:rsid w:val="42396FDC"/>
    <w:rsid w:val="42711DB1"/>
    <w:rsid w:val="42BF16AD"/>
    <w:rsid w:val="42CCFCC7"/>
    <w:rsid w:val="42FF9FD1"/>
    <w:rsid w:val="43066C29"/>
    <w:rsid w:val="431344BF"/>
    <w:rsid w:val="432E9E2D"/>
    <w:rsid w:val="4375F5C3"/>
    <w:rsid w:val="4381AC46"/>
    <w:rsid w:val="43F5CDC7"/>
    <w:rsid w:val="43FA2F1C"/>
    <w:rsid w:val="444CD52E"/>
    <w:rsid w:val="44555CAA"/>
    <w:rsid w:val="44A41096"/>
    <w:rsid w:val="44A45B83"/>
    <w:rsid w:val="44B6AF0C"/>
    <w:rsid w:val="44E76029"/>
    <w:rsid w:val="452B8237"/>
    <w:rsid w:val="45388732"/>
    <w:rsid w:val="454F3222"/>
    <w:rsid w:val="45585107"/>
    <w:rsid w:val="455D322B"/>
    <w:rsid w:val="45681074"/>
    <w:rsid w:val="45919E28"/>
    <w:rsid w:val="45A33EA1"/>
    <w:rsid w:val="45ED4989"/>
    <w:rsid w:val="4617776E"/>
    <w:rsid w:val="46344DB5"/>
    <w:rsid w:val="466570DD"/>
    <w:rsid w:val="467F53EB"/>
    <w:rsid w:val="4684D4DA"/>
    <w:rsid w:val="46AFBC0F"/>
    <w:rsid w:val="46FA989A"/>
    <w:rsid w:val="472CFB7C"/>
    <w:rsid w:val="47805AAF"/>
    <w:rsid w:val="47805ED9"/>
    <w:rsid w:val="47B347CF"/>
    <w:rsid w:val="47C48DF2"/>
    <w:rsid w:val="47E1A633"/>
    <w:rsid w:val="4808DE9F"/>
    <w:rsid w:val="4820A53B"/>
    <w:rsid w:val="484806A8"/>
    <w:rsid w:val="484BAE8F"/>
    <w:rsid w:val="48773F42"/>
    <w:rsid w:val="48A2173A"/>
    <w:rsid w:val="48B1CDC1"/>
    <w:rsid w:val="49004F7F"/>
    <w:rsid w:val="4918D17A"/>
    <w:rsid w:val="491C2F3A"/>
    <w:rsid w:val="4940234F"/>
    <w:rsid w:val="494F1830"/>
    <w:rsid w:val="497A4BCC"/>
    <w:rsid w:val="499DCD06"/>
    <w:rsid w:val="49E9C117"/>
    <w:rsid w:val="49EA36DA"/>
    <w:rsid w:val="49EBAC5F"/>
    <w:rsid w:val="49EE6273"/>
    <w:rsid w:val="4A05FD67"/>
    <w:rsid w:val="4A1D640F"/>
    <w:rsid w:val="4A2455A4"/>
    <w:rsid w:val="4A4DC7FA"/>
    <w:rsid w:val="4A6D7BA1"/>
    <w:rsid w:val="4AB4A1DB"/>
    <w:rsid w:val="4AC87E37"/>
    <w:rsid w:val="4ACFC111"/>
    <w:rsid w:val="4B0D09A0"/>
    <w:rsid w:val="4B1E97F5"/>
    <w:rsid w:val="4B25DF90"/>
    <w:rsid w:val="4B33C3A5"/>
    <w:rsid w:val="4B3B741C"/>
    <w:rsid w:val="4B5236A5"/>
    <w:rsid w:val="4B57D6F6"/>
    <w:rsid w:val="4B7C00DD"/>
    <w:rsid w:val="4B886330"/>
    <w:rsid w:val="4B8C36FB"/>
    <w:rsid w:val="4B9F8420"/>
    <w:rsid w:val="4BAEE004"/>
    <w:rsid w:val="4BC2D450"/>
    <w:rsid w:val="4BC8B644"/>
    <w:rsid w:val="4BCEBF7B"/>
    <w:rsid w:val="4BDE5CEB"/>
    <w:rsid w:val="4BE9985B"/>
    <w:rsid w:val="4BEC18A4"/>
    <w:rsid w:val="4BEC4FCA"/>
    <w:rsid w:val="4BFA8FC0"/>
    <w:rsid w:val="4C2C16E2"/>
    <w:rsid w:val="4C5AEF99"/>
    <w:rsid w:val="4C5D6CC4"/>
    <w:rsid w:val="4C62854B"/>
    <w:rsid w:val="4C750FD1"/>
    <w:rsid w:val="4C8710BF"/>
    <w:rsid w:val="4C8F002B"/>
    <w:rsid w:val="4C92C1C4"/>
    <w:rsid w:val="4C984C19"/>
    <w:rsid w:val="4CA07A26"/>
    <w:rsid w:val="4CFD488D"/>
    <w:rsid w:val="4CFF0C0E"/>
    <w:rsid w:val="4D0262E9"/>
    <w:rsid w:val="4D099E7A"/>
    <w:rsid w:val="4D260335"/>
    <w:rsid w:val="4D2DDD76"/>
    <w:rsid w:val="4D40651A"/>
    <w:rsid w:val="4D45A07B"/>
    <w:rsid w:val="4D4AB065"/>
    <w:rsid w:val="4D8568BC"/>
    <w:rsid w:val="4DA114FC"/>
    <w:rsid w:val="4DB94BD2"/>
    <w:rsid w:val="4DEFA05D"/>
    <w:rsid w:val="4E344725"/>
    <w:rsid w:val="4E3C5C2F"/>
    <w:rsid w:val="4E9D6046"/>
    <w:rsid w:val="4EB80F1D"/>
    <w:rsid w:val="4ED9BEB5"/>
    <w:rsid w:val="4EEAA125"/>
    <w:rsid w:val="4F0D1047"/>
    <w:rsid w:val="4F914448"/>
    <w:rsid w:val="4FA3B1C2"/>
    <w:rsid w:val="4FB36D55"/>
    <w:rsid w:val="4FEA86CA"/>
    <w:rsid w:val="500734C8"/>
    <w:rsid w:val="50124D60"/>
    <w:rsid w:val="509C2767"/>
    <w:rsid w:val="50BF89C7"/>
    <w:rsid w:val="50FF6CF4"/>
    <w:rsid w:val="51120059"/>
    <w:rsid w:val="51305C1D"/>
    <w:rsid w:val="51428008"/>
    <w:rsid w:val="5143729F"/>
    <w:rsid w:val="514F3DB6"/>
    <w:rsid w:val="516CD249"/>
    <w:rsid w:val="516E615E"/>
    <w:rsid w:val="5176C797"/>
    <w:rsid w:val="518BCDEF"/>
    <w:rsid w:val="518FF452"/>
    <w:rsid w:val="51D37536"/>
    <w:rsid w:val="51DB45CD"/>
    <w:rsid w:val="51EA14AF"/>
    <w:rsid w:val="52054B55"/>
    <w:rsid w:val="521F1CC7"/>
    <w:rsid w:val="523B7F36"/>
    <w:rsid w:val="525B5A28"/>
    <w:rsid w:val="5260FE8A"/>
    <w:rsid w:val="529886BD"/>
    <w:rsid w:val="52E1062F"/>
    <w:rsid w:val="52E7F356"/>
    <w:rsid w:val="52EB1040"/>
    <w:rsid w:val="52F673B5"/>
    <w:rsid w:val="530AA4D8"/>
    <w:rsid w:val="5311FE99"/>
    <w:rsid w:val="5328AF7B"/>
    <w:rsid w:val="532ACD94"/>
    <w:rsid w:val="532B3B14"/>
    <w:rsid w:val="533542F0"/>
    <w:rsid w:val="53463C8C"/>
    <w:rsid w:val="53A24E6E"/>
    <w:rsid w:val="53DB89F6"/>
    <w:rsid w:val="53F7A2D6"/>
    <w:rsid w:val="548CFF19"/>
    <w:rsid w:val="54C23D3F"/>
    <w:rsid w:val="54C78470"/>
    <w:rsid w:val="54C9F4B7"/>
    <w:rsid w:val="5529A6B2"/>
    <w:rsid w:val="5534D33D"/>
    <w:rsid w:val="554C87CE"/>
    <w:rsid w:val="5559AFF2"/>
    <w:rsid w:val="558902B2"/>
    <w:rsid w:val="5592FAEA"/>
    <w:rsid w:val="559A8C24"/>
    <w:rsid w:val="55C45EB6"/>
    <w:rsid w:val="55E88A6C"/>
    <w:rsid w:val="55FC7229"/>
    <w:rsid w:val="562534D4"/>
    <w:rsid w:val="562E71B1"/>
    <w:rsid w:val="5633F293"/>
    <w:rsid w:val="564AFD0D"/>
    <w:rsid w:val="565276DA"/>
    <w:rsid w:val="56656E46"/>
    <w:rsid w:val="5669AB15"/>
    <w:rsid w:val="567CEF3D"/>
    <w:rsid w:val="568093B5"/>
    <w:rsid w:val="5680A44B"/>
    <w:rsid w:val="56A6AE7B"/>
    <w:rsid w:val="570FD193"/>
    <w:rsid w:val="5712C611"/>
    <w:rsid w:val="57321934"/>
    <w:rsid w:val="57A4C1DC"/>
    <w:rsid w:val="57C47A85"/>
    <w:rsid w:val="57EE2F66"/>
    <w:rsid w:val="57F49F35"/>
    <w:rsid w:val="57FE0406"/>
    <w:rsid w:val="5813CE01"/>
    <w:rsid w:val="58625155"/>
    <w:rsid w:val="58A77335"/>
    <w:rsid w:val="58AA1F27"/>
    <w:rsid w:val="58B5FBBB"/>
    <w:rsid w:val="58B79F6C"/>
    <w:rsid w:val="58CA9BAC"/>
    <w:rsid w:val="58E5517F"/>
    <w:rsid w:val="58FD0939"/>
    <w:rsid w:val="5908AC77"/>
    <w:rsid w:val="591F16F2"/>
    <w:rsid w:val="592BD451"/>
    <w:rsid w:val="5931F1B4"/>
    <w:rsid w:val="5947E696"/>
    <w:rsid w:val="595927A9"/>
    <w:rsid w:val="596C9EE8"/>
    <w:rsid w:val="596E0E33"/>
    <w:rsid w:val="599D807D"/>
    <w:rsid w:val="59A2B5F9"/>
    <w:rsid w:val="59A3917C"/>
    <w:rsid w:val="59A997F3"/>
    <w:rsid w:val="59B1CA96"/>
    <w:rsid w:val="59D22DCE"/>
    <w:rsid w:val="59F56A24"/>
    <w:rsid w:val="5A373229"/>
    <w:rsid w:val="5A71B2F3"/>
    <w:rsid w:val="5AD505E0"/>
    <w:rsid w:val="5AEC8B41"/>
    <w:rsid w:val="5B3FBD5D"/>
    <w:rsid w:val="5B594113"/>
    <w:rsid w:val="5B84B44C"/>
    <w:rsid w:val="5B88F684"/>
    <w:rsid w:val="5B9E428C"/>
    <w:rsid w:val="5BA2C986"/>
    <w:rsid w:val="5BA48850"/>
    <w:rsid w:val="5BAB5527"/>
    <w:rsid w:val="5BB0FE93"/>
    <w:rsid w:val="5BBAB5C9"/>
    <w:rsid w:val="5BC68312"/>
    <w:rsid w:val="5BCE39AA"/>
    <w:rsid w:val="5BE4ED70"/>
    <w:rsid w:val="5C0B8C79"/>
    <w:rsid w:val="5C2AF51A"/>
    <w:rsid w:val="5C34DB1C"/>
    <w:rsid w:val="5C680033"/>
    <w:rsid w:val="5C72BA47"/>
    <w:rsid w:val="5C8BBE0C"/>
    <w:rsid w:val="5CB51C01"/>
    <w:rsid w:val="5CB90D3E"/>
    <w:rsid w:val="5CE138B5"/>
    <w:rsid w:val="5CFAC953"/>
    <w:rsid w:val="5D190761"/>
    <w:rsid w:val="5D242C22"/>
    <w:rsid w:val="5D272629"/>
    <w:rsid w:val="5D41309C"/>
    <w:rsid w:val="5D6265E1"/>
    <w:rsid w:val="5DBC8FDC"/>
    <w:rsid w:val="5DCD5778"/>
    <w:rsid w:val="5DCD7663"/>
    <w:rsid w:val="5DCE5F2A"/>
    <w:rsid w:val="5DD940C7"/>
    <w:rsid w:val="5E465F04"/>
    <w:rsid w:val="5E554505"/>
    <w:rsid w:val="5E76271C"/>
    <w:rsid w:val="5EAE92AA"/>
    <w:rsid w:val="5EDD00FD"/>
    <w:rsid w:val="5EE69AA1"/>
    <w:rsid w:val="5F203A79"/>
    <w:rsid w:val="5F6D0B1C"/>
    <w:rsid w:val="5F6DE92F"/>
    <w:rsid w:val="5F6F42DB"/>
    <w:rsid w:val="5F8389BE"/>
    <w:rsid w:val="5FAF5598"/>
    <w:rsid w:val="5FCF0590"/>
    <w:rsid w:val="6041B04B"/>
    <w:rsid w:val="607DD485"/>
    <w:rsid w:val="60D51B89"/>
    <w:rsid w:val="613117BC"/>
    <w:rsid w:val="613CA645"/>
    <w:rsid w:val="61B101B7"/>
    <w:rsid w:val="61B27D26"/>
    <w:rsid w:val="61E15AAE"/>
    <w:rsid w:val="61FA213E"/>
    <w:rsid w:val="623E6413"/>
    <w:rsid w:val="624A6475"/>
    <w:rsid w:val="627846E0"/>
    <w:rsid w:val="62796B78"/>
    <w:rsid w:val="6281474A"/>
    <w:rsid w:val="62997388"/>
    <w:rsid w:val="62DD9CAE"/>
    <w:rsid w:val="631C52FF"/>
    <w:rsid w:val="6321AEA2"/>
    <w:rsid w:val="6328B628"/>
    <w:rsid w:val="635EB8EA"/>
    <w:rsid w:val="636D8CF1"/>
    <w:rsid w:val="63819481"/>
    <w:rsid w:val="63D30D57"/>
    <w:rsid w:val="63F9D000"/>
    <w:rsid w:val="643202DF"/>
    <w:rsid w:val="643379F4"/>
    <w:rsid w:val="647B16CF"/>
    <w:rsid w:val="64997C32"/>
    <w:rsid w:val="64A064FE"/>
    <w:rsid w:val="64A5B7CC"/>
    <w:rsid w:val="64B1F023"/>
    <w:rsid w:val="64B82360"/>
    <w:rsid w:val="64B9426A"/>
    <w:rsid w:val="64BED6D9"/>
    <w:rsid w:val="64F0C0D3"/>
    <w:rsid w:val="64F169A9"/>
    <w:rsid w:val="65002359"/>
    <w:rsid w:val="65779CD8"/>
    <w:rsid w:val="65781966"/>
    <w:rsid w:val="65843B4D"/>
    <w:rsid w:val="65ADBCD3"/>
    <w:rsid w:val="65EDD7B3"/>
    <w:rsid w:val="6604CF67"/>
    <w:rsid w:val="660C0BE8"/>
    <w:rsid w:val="6624B558"/>
    <w:rsid w:val="662B95DA"/>
    <w:rsid w:val="6649C656"/>
    <w:rsid w:val="666056EA"/>
    <w:rsid w:val="66682DD7"/>
    <w:rsid w:val="666BC69E"/>
    <w:rsid w:val="6680B434"/>
    <w:rsid w:val="669BF3BA"/>
    <w:rsid w:val="66C166CE"/>
    <w:rsid w:val="66D22FB8"/>
    <w:rsid w:val="66FE8564"/>
    <w:rsid w:val="673622B8"/>
    <w:rsid w:val="6763097F"/>
    <w:rsid w:val="67867C47"/>
    <w:rsid w:val="67E34C4A"/>
    <w:rsid w:val="67E5713D"/>
    <w:rsid w:val="6812B085"/>
    <w:rsid w:val="68509ABC"/>
    <w:rsid w:val="68874103"/>
    <w:rsid w:val="689F0279"/>
    <w:rsid w:val="68F818F3"/>
    <w:rsid w:val="6901D5C1"/>
    <w:rsid w:val="6973D621"/>
    <w:rsid w:val="69815860"/>
    <w:rsid w:val="69880C84"/>
    <w:rsid w:val="69C1C102"/>
    <w:rsid w:val="69C3CA21"/>
    <w:rsid w:val="6A28E4EE"/>
    <w:rsid w:val="6A2A71A0"/>
    <w:rsid w:val="6A4274D5"/>
    <w:rsid w:val="6A66DE7D"/>
    <w:rsid w:val="6A69D212"/>
    <w:rsid w:val="6A790402"/>
    <w:rsid w:val="6A8B3AF8"/>
    <w:rsid w:val="6B064D1B"/>
    <w:rsid w:val="6B13095A"/>
    <w:rsid w:val="6B188687"/>
    <w:rsid w:val="6B2A7747"/>
    <w:rsid w:val="6B3CB1A1"/>
    <w:rsid w:val="6B54AA24"/>
    <w:rsid w:val="6B5B8C1E"/>
    <w:rsid w:val="6B6F64DD"/>
    <w:rsid w:val="6BB71AB9"/>
    <w:rsid w:val="6BBF1EC4"/>
    <w:rsid w:val="6BD03BF5"/>
    <w:rsid w:val="6BDF66DD"/>
    <w:rsid w:val="6C2FD656"/>
    <w:rsid w:val="6C657795"/>
    <w:rsid w:val="6C7D3B32"/>
    <w:rsid w:val="6CBCBF97"/>
    <w:rsid w:val="6CD7C586"/>
    <w:rsid w:val="6CF1165D"/>
    <w:rsid w:val="6D10D8CA"/>
    <w:rsid w:val="6D30BCC2"/>
    <w:rsid w:val="6D8ACFE8"/>
    <w:rsid w:val="6D9099CB"/>
    <w:rsid w:val="6D916D0C"/>
    <w:rsid w:val="6D9588A2"/>
    <w:rsid w:val="6DECC5DB"/>
    <w:rsid w:val="6DFEF831"/>
    <w:rsid w:val="6E08C9A2"/>
    <w:rsid w:val="6E7A0483"/>
    <w:rsid w:val="6EAB7FBD"/>
    <w:rsid w:val="6EEFA429"/>
    <w:rsid w:val="6EFC5611"/>
    <w:rsid w:val="6F1E7F1E"/>
    <w:rsid w:val="6F549F19"/>
    <w:rsid w:val="6F5F2BC2"/>
    <w:rsid w:val="6F88963C"/>
    <w:rsid w:val="6F9F9BE0"/>
    <w:rsid w:val="6FD44BCC"/>
    <w:rsid w:val="703FD061"/>
    <w:rsid w:val="7047501E"/>
    <w:rsid w:val="70A86299"/>
    <w:rsid w:val="70CFC8B3"/>
    <w:rsid w:val="70DB6E1C"/>
    <w:rsid w:val="712E59E2"/>
    <w:rsid w:val="71428BFC"/>
    <w:rsid w:val="71508D15"/>
    <w:rsid w:val="715E4C8B"/>
    <w:rsid w:val="7197320D"/>
    <w:rsid w:val="71B66C96"/>
    <w:rsid w:val="71B992CB"/>
    <w:rsid w:val="71CD361A"/>
    <w:rsid w:val="71CD6DB1"/>
    <w:rsid w:val="71D3E137"/>
    <w:rsid w:val="722CEDA7"/>
    <w:rsid w:val="728C1984"/>
    <w:rsid w:val="72B80F9B"/>
    <w:rsid w:val="72BC1F44"/>
    <w:rsid w:val="72CB1C94"/>
    <w:rsid w:val="72E3D196"/>
    <w:rsid w:val="72E3F1C7"/>
    <w:rsid w:val="730ABA6F"/>
    <w:rsid w:val="730B2A90"/>
    <w:rsid w:val="730D599F"/>
    <w:rsid w:val="7313C8DB"/>
    <w:rsid w:val="732EB288"/>
    <w:rsid w:val="73363311"/>
    <w:rsid w:val="734F4506"/>
    <w:rsid w:val="739AFB9B"/>
    <w:rsid w:val="73AA17E0"/>
    <w:rsid w:val="73D1E130"/>
    <w:rsid w:val="73E48F7F"/>
    <w:rsid w:val="73ED589D"/>
    <w:rsid w:val="73F0C84F"/>
    <w:rsid w:val="73F8EC24"/>
    <w:rsid w:val="742AAD74"/>
    <w:rsid w:val="742FFDC2"/>
    <w:rsid w:val="743AE83B"/>
    <w:rsid w:val="7449CEA4"/>
    <w:rsid w:val="744C4F6D"/>
    <w:rsid w:val="745AC937"/>
    <w:rsid w:val="746195F9"/>
    <w:rsid w:val="746B851F"/>
    <w:rsid w:val="74849E85"/>
    <w:rsid w:val="74882DD7"/>
    <w:rsid w:val="74AF993C"/>
    <w:rsid w:val="74B12CD3"/>
    <w:rsid w:val="74F09F93"/>
    <w:rsid w:val="751AC141"/>
    <w:rsid w:val="757EF49E"/>
    <w:rsid w:val="758C98B0"/>
    <w:rsid w:val="75A0CF59"/>
    <w:rsid w:val="75E53EDB"/>
    <w:rsid w:val="76155EB8"/>
    <w:rsid w:val="763AE230"/>
    <w:rsid w:val="766F5F8A"/>
    <w:rsid w:val="7671EF6A"/>
    <w:rsid w:val="7679EE75"/>
    <w:rsid w:val="768621F4"/>
    <w:rsid w:val="768D03EE"/>
    <w:rsid w:val="76A5831F"/>
    <w:rsid w:val="76F25625"/>
    <w:rsid w:val="76F46475"/>
    <w:rsid w:val="7713EC1C"/>
    <w:rsid w:val="771D94F1"/>
    <w:rsid w:val="7733ABAB"/>
    <w:rsid w:val="7790628E"/>
    <w:rsid w:val="77921CE0"/>
    <w:rsid w:val="779F946E"/>
    <w:rsid w:val="77A7B43B"/>
    <w:rsid w:val="77B12E10"/>
    <w:rsid w:val="7800625B"/>
    <w:rsid w:val="783F92B6"/>
    <w:rsid w:val="78AEEF1B"/>
    <w:rsid w:val="78FE0EF3"/>
    <w:rsid w:val="79392CAF"/>
    <w:rsid w:val="79616E32"/>
    <w:rsid w:val="79752A93"/>
    <w:rsid w:val="797A968F"/>
    <w:rsid w:val="79849DF6"/>
    <w:rsid w:val="79DFFABB"/>
    <w:rsid w:val="7A4122B4"/>
    <w:rsid w:val="7A46F63E"/>
    <w:rsid w:val="7A672D10"/>
    <w:rsid w:val="7A85C97C"/>
    <w:rsid w:val="7B1666F0"/>
    <w:rsid w:val="7B231B48"/>
    <w:rsid w:val="7B3BCC5B"/>
    <w:rsid w:val="7B4D24CD"/>
    <w:rsid w:val="7B501A0D"/>
    <w:rsid w:val="7BA3CC53"/>
    <w:rsid w:val="7BCCEA85"/>
    <w:rsid w:val="7BD99F37"/>
    <w:rsid w:val="7BE58B02"/>
    <w:rsid w:val="7C12D609"/>
    <w:rsid w:val="7C2686BE"/>
    <w:rsid w:val="7C4D08B1"/>
    <w:rsid w:val="7C538440"/>
    <w:rsid w:val="7C7FC054"/>
    <w:rsid w:val="7C990EF4"/>
    <w:rsid w:val="7CFCF36F"/>
    <w:rsid w:val="7D1CA2D2"/>
    <w:rsid w:val="7D4FE687"/>
    <w:rsid w:val="7D725457"/>
    <w:rsid w:val="7DA3B031"/>
    <w:rsid w:val="7DD36020"/>
    <w:rsid w:val="7E1909D8"/>
    <w:rsid w:val="7E43341A"/>
    <w:rsid w:val="7E6A1D43"/>
    <w:rsid w:val="7E6B5158"/>
    <w:rsid w:val="7E94912D"/>
    <w:rsid w:val="7F1493D7"/>
    <w:rsid w:val="7F236811"/>
    <w:rsid w:val="7F469E4D"/>
    <w:rsid w:val="7F7D1B9F"/>
    <w:rsid w:val="7F84F6CC"/>
    <w:rsid w:val="7FA676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D7A28"/>
  <w15:chartTrackingRefBased/>
  <w15:docId w15:val="{DF399175-5ABB-45F3-B514-0A9B60EE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789"/>
    <w:pPr>
      <w:ind w:left="720"/>
      <w:contextualSpacing/>
    </w:pPr>
  </w:style>
  <w:style w:type="paragraph" w:customStyle="1" w:styleId="Default">
    <w:name w:val="Default"/>
    <w:rsid w:val="001318A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37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01D"/>
  </w:style>
  <w:style w:type="paragraph" w:styleId="Footer">
    <w:name w:val="footer"/>
    <w:basedOn w:val="Normal"/>
    <w:link w:val="FooterChar"/>
    <w:uiPriority w:val="99"/>
    <w:unhideWhenUsed/>
    <w:rsid w:val="00637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01D"/>
  </w:style>
  <w:style w:type="character" w:styleId="Hyperlink">
    <w:name w:val="Hyperlink"/>
    <w:uiPriority w:val="99"/>
    <w:unhideWhenUsed/>
    <w:rsid w:val="000A2BCA"/>
    <w:rPr>
      <w:color w:val="0000FF"/>
      <w:u w:val="single"/>
    </w:rPr>
  </w:style>
  <w:style w:type="character" w:styleId="CommentReference">
    <w:name w:val="annotation reference"/>
    <w:basedOn w:val="DefaultParagraphFont"/>
    <w:uiPriority w:val="99"/>
    <w:semiHidden/>
    <w:unhideWhenUsed/>
    <w:rsid w:val="00BD2AFF"/>
    <w:rPr>
      <w:sz w:val="16"/>
      <w:szCs w:val="16"/>
    </w:rPr>
  </w:style>
  <w:style w:type="paragraph" w:styleId="CommentText">
    <w:name w:val="annotation text"/>
    <w:basedOn w:val="Normal"/>
    <w:link w:val="CommentTextChar"/>
    <w:uiPriority w:val="99"/>
    <w:unhideWhenUsed/>
    <w:rsid w:val="00BD2AFF"/>
    <w:pPr>
      <w:spacing w:line="240" w:lineRule="auto"/>
    </w:pPr>
    <w:rPr>
      <w:sz w:val="20"/>
      <w:szCs w:val="20"/>
    </w:rPr>
  </w:style>
  <w:style w:type="character" w:customStyle="1" w:styleId="CommentTextChar">
    <w:name w:val="Comment Text Char"/>
    <w:basedOn w:val="DefaultParagraphFont"/>
    <w:link w:val="CommentText"/>
    <w:uiPriority w:val="99"/>
    <w:rsid w:val="00BD2AFF"/>
    <w:rPr>
      <w:sz w:val="20"/>
      <w:szCs w:val="20"/>
    </w:rPr>
  </w:style>
  <w:style w:type="paragraph" w:styleId="CommentSubject">
    <w:name w:val="annotation subject"/>
    <w:basedOn w:val="CommentText"/>
    <w:next w:val="CommentText"/>
    <w:link w:val="CommentSubjectChar"/>
    <w:uiPriority w:val="99"/>
    <w:semiHidden/>
    <w:unhideWhenUsed/>
    <w:rsid w:val="00BD2AFF"/>
    <w:rPr>
      <w:b/>
      <w:bCs/>
    </w:rPr>
  </w:style>
  <w:style w:type="character" w:customStyle="1" w:styleId="CommentSubjectChar">
    <w:name w:val="Comment Subject Char"/>
    <w:basedOn w:val="CommentTextChar"/>
    <w:link w:val="CommentSubject"/>
    <w:uiPriority w:val="99"/>
    <w:semiHidden/>
    <w:rsid w:val="00BD2AFF"/>
    <w:rPr>
      <w:b/>
      <w:bCs/>
      <w:sz w:val="20"/>
      <w:szCs w:val="20"/>
    </w:rPr>
  </w:style>
  <w:style w:type="paragraph" w:styleId="Revision">
    <w:name w:val="Revision"/>
    <w:hidden/>
    <w:uiPriority w:val="99"/>
    <w:semiHidden/>
    <w:rsid w:val="00DE1D08"/>
    <w:pPr>
      <w:spacing w:after="0" w:line="240" w:lineRule="auto"/>
    </w:pPr>
  </w:style>
  <w:style w:type="paragraph" w:customStyle="1" w:styleId="paragraph">
    <w:name w:val="paragraph"/>
    <w:basedOn w:val="Normal"/>
    <w:rsid w:val="008D67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D678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2046">
      <w:bodyDiv w:val="1"/>
      <w:marLeft w:val="0"/>
      <w:marRight w:val="0"/>
      <w:marTop w:val="0"/>
      <w:marBottom w:val="0"/>
      <w:divBdr>
        <w:top w:val="none" w:sz="0" w:space="0" w:color="auto"/>
        <w:left w:val="none" w:sz="0" w:space="0" w:color="auto"/>
        <w:bottom w:val="none" w:sz="0" w:space="0" w:color="auto"/>
        <w:right w:val="none" w:sz="0" w:space="0" w:color="auto"/>
      </w:divBdr>
    </w:div>
    <w:div w:id="51197439">
      <w:bodyDiv w:val="1"/>
      <w:marLeft w:val="0"/>
      <w:marRight w:val="0"/>
      <w:marTop w:val="0"/>
      <w:marBottom w:val="0"/>
      <w:divBdr>
        <w:top w:val="none" w:sz="0" w:space="0" w:color="auto"/>
        <w:left w:val="none" w:sz="0" w:space="0" w:color="auto"/>
        <w:bottom w:val="none" w:sz="0" w:space="0" w:color="auto"/>
        <w:right w:val="none" w:sz="0" w:space="0" w:color="auto"/>
      </w:divBdr>
      <w:divsChild>
        <w:div w:id="1331904403">
          <w:marLeft w:val="0"/>
          <w:marRight w:val="0"/>
          <w:marTop w:val="0"/>
          <w:marBottom w:val="0"/>
          <w:divBdr>
            <w:top w:val="none" w:sz="0" w:space="0" w:color="auto"/>
            <w:left w:val="none" w:sz="0" w:space="0" w:color="auto"/>
            <w:bottom w:val="none" w:sz="0" w:space="0" w:color="auto"/>
            <w:right w:val="none" w:sz="0" w:space="0" w:color="auto"/>
          </w:divBdr>
        </w:div>
      </w:divsChild>
    </w:div>
    <w:div w:id="184441824">
      <w:bodyDiv w:val="1"/>
      <w:marLeft w:val="0"/>
      <w:marRight w:val="0"/>
      <w:marTop w:val="0"/>
      <w:marBottom w:val="0"/>
      <w:divBdr>
        <w:top w:val="none" w:sz="0" w:space="0" w:color="auto"/>
        <w:left w:val="none" w:sz="0" w:space="0" w:color="auto"/>
        <w:bottom w:val="none" w:sz="0" w:space="0" w:color="auto"/>
        <w:right w:val="none" w:sz="0" w:space="0" w:color="auto"/>
      </w:divBdr>
    </w:div>
    <w:div w:id="204562307">
      <w:bodyDiv w:val="1"/>
      <w:marLeft w:val="0"/>
      <w:marRight w:val="0"/>
      <w:marTop w:val="0"/>
      <w:marBottom w:val="0"/>
      <w:divBdr>
        <w:top w:val="none" w:sz="0" w:space="0" w:color="auto"/>
        <w:left w:val="none" w:sz="0" w:space="0" w:color="auto"/>
        <w:bottom w:val="none" w:sz="0" w:space="0" w:color="auto"/>
        <w:right w:val="none" w:sz="0" w:space="0" w:color="auto"/>
      </w:divBdr>
    </w:div>
    <w:div w:id="400254788">
      <w:bodyDiv w:val="1"/>
      <w:marLeft w:val="0"/>
      <w:marRight w:val="0"/>
      <w:marTop w:val="0"/>
      <w:marBottom w:val="0"/>
      <w:divBdr>
        <w:top w:val="none" w:sz="0" w:space="0" w:color="auto"/>
        <w:left w:val="none" w:sz="0" w:space="0" w:color="auto"/>
        <w:bottom w:val="none" w:sz="0" w:space="0" w:color="auto"/>
        <w:right w:val="none" w:sz="0" w:space="0" w:color="auto"/>
      </w:divBdr>
    </w:div>
    <w:div w:id="474759793">
      <w:bodyDiv w:val="1"/>
      <w:marLeft w:val="0"/>
      <w:marRight w:val="0"/>
      <w:marTop w:val="0"/>
      <w:marBottom w:val="0"/>
      <w:divBdr>
        <w:top w:val="none" w:sz="0" w:space="0" w:color="auto"/>
        <w:left w:val="none" w:sz="0" w:space="0" w:color="auto"/>
        <w:bottom w:val="none" w:sz="0" w:space="0" w:color="auto"/>
        <w:right w:val="none" w:sz="0" w:space="0" w:color="auto"/>
      </w:divBdr>
    </w:div>
    <w:div w:id="603149681">
      <w:bodyDiv w:val="1"/>
      <w:marLeft w:val="0"/>
      <w:marRight w:val="0"/>
      <w:marTop w:val="0"/>
      <w:marBottom w:val="0"/>
      <w:divBdr>
        <w:top w:val="none" w:sz="0" w:space="0" w:color="auto"/>
        <w:left w:val="none" w:sz="0" w:space="0" w:color="auto"/>
        <w:bottom w:val="none" w:sz="0" w:space="0" w:color="auto"/>
        <w:right w:val="none" w:sz="0" w:space="0" w:color="auto"/>
      </w:divBdr>
    </w:div>
    <w:div w:id="606502292">
      <w:bodyDiv w:val="1"/>
      <w:marLeft w:val="0"/>
      <w:marRight w:val="0"/>
      <w:marTop w:val="0"/>
      <w:marBottom w:val="0"/>
      <w:divBdr>
        <w:top w:val="none" w:sz="0" w:space="0" w:color="auto"/>
        <w:left w:val="none" w:sz="0" w:space="0" w:color="auto"/>
        <w:bottom w:val="none" w:sz="0" w:space="0" w:color="auto"/>
        <w:right w:val="none" w:sz="0" w:space="0" w:color="auto"/>
      </w:divBdr>
    </w:div>
    <w:div w:id="735708371">
      <w:bodyDiv w:val="1"/>
      <w:marLeft w:val="0"/>
      <w:marRight w:val="0"/>
      <w:marTop w:val="0"/>
      <w:marBottom w:val="0"/>
      <w:divBdr>
        <w:top w:val="none" w:sz="0" w:space="0" w:color="auto"/>
        <w:left w:val="none" w:sz="0" w:space="0" w:color="auto"/>
        <w:bottom w:val="none" w:sz="0" w:space="0" w:color="auto"/>
        <w:right w:val="none" w:sz="0" w:space="0" w:color="auto"/>
      </w:divBdr>
    </w:div>
    <w:div w:id="961811413">
      <w:bodyDiv w:val="1"/>
      <w:marLeft w:val="0"/>
      <w:marRight w:val="0"/>
      <w:marTop w:val="0"/>
      <w:marBottom w:val="0"/>
      <w:divBdr>
        <w:top w:val="none" w:sz="0" w:space="0" w:color="auto"/>
        <w:left w:val="none" w:sz="0" w:space="0" w:color="auto"/>
        <w:bottom w:val="none" w:sz="0" w:space="0" w:color="auto"/>
        <w:right w:val="none" w:sz="0" w:space="0" w:color="auto"/>
      </w:divBdr>
    </w:div>
    <w:div w:id="1027024003">
      <w:bodyDiv w:val="1"/>
      <w:marLeft w:val="0"/>
      <w:marRight w:val="0"/>
      <w:marTop w:val="0"/>
      <w:marBottom w:val="0"/>
      <w:divBdr>
        <w:top w:val="none" w:sz="0" w:space="0" w:color="auto"/>
        <w:left w:val="none" w:sz="0" w:space="0" w:color="auto"/>
        <w:bottom w:val="none" w:sz="0" w:space="0" w:color="auto"/>
        <w:right w:val="none" w:sz="0" w:space="0" w:color="auto"/>
      </w:divBdr>
    </w:div>
    <w:div w:id="1115445179">
      <w:bodyDiv w:val="1"/>
      <w:marLeft w:val="0"/>
      <w:marRight w:val="0"/>
      <w:marTop w:val="0"/>
      <w:marBottom w:val="0"/>
      <w:divBdr>
        <w:top w:val="none" w:sz="0" w:space="0" w:color="auto"/>
        <w:left w:val="none" w:sz="0" w:space="0" w:color="auto"/>
        <w:bottom w:val="none" w:sz="0" w:space="0" w:color="auto"/>
        <w:right w:val="none" w:sz="0" w:space="0" w:color="auto"/>
      </w:divBdr>
    </w:div>
    <w:div w:id="1150250894">
      <w:bodyDiv w:val="1"/>
      <w:marLeft w:val="0"/>
      <w:marRight w:val="0"/>
      <w:marTop w:val="0"/>
      <w:marBottom w:val="0"/>
      <w:divBdr>
        <w:top w:val="none" w:sz="0" w:space="0" w:color="auto"/>
        <w:left w:val="none" w:sz="0" w:space="0" w:color="auto"/>
        <w:bottom w:val="none" w:sz="0" w:space="0" w:color="auto"/>
        <w:right w:val="none" w:sz="0" w:space="0" w:color="auto"/>
      </w:divBdr>
    </w:div>
    <w:div w:id="1253053916">
      <w:bodyDiv w:val="1"/>
      <w:marLeft w:val="0"/>
      <w:marRight w:val="0"/>
      <w:marTop w:val="0"/>
      <w:marBottom w:val="0"/>
      <w:divBdr>
        <w:top w:val="none" w:sz="0" w:space="0" w:color="auto"/>
        <w:left w:val="none" w:sz="0" w:space="0" w:color="auto"/>
        <w:bottom w:val="none" w:sz="0" w:space="0" w:color="auto"/>
        <w:right w:val="none" w:sz="0" w:space="0" w:color="auto"/>
      </w:divBdr>
    </w:div>
    <w:div w:id="1282109914">
      <w:bodyDiv w:val="1"/>
      <w:marLeft w:val="0"/>
      <w:marRight w:val="0"/>
      <w:marTop w:val="0"/>
      <w:marBottom w:val="0"/>
      <w:divBdr>
        <w:top w:val="none" w:sz="0" w:space="0" w:color="auto"/>
        <w:left w:val="none" w:sz="0" w:space="0" w:color="auto"/>
        <w:bottom w:val="none" w:sz="0" w:space="0" w:color="auto"/>
        <w:right w:val="none" w:sz="0" w:space="0" w:color="auto"/>
      </w:divBdr>
      <w:divsChild>
        <w:div w:id="236985321">
          <w:marLeft w:val="0"/>
          <w:marRight w:val="0"/>
          <w:marTop w:val="0"/>
          <w:marBottom w:val="0"/>
          <w:divBdr>
            <w:top w:val="none" w:sz="0" w:space="0" w:color="auto"/>
            <w:left w:val="none" w:sz="0" w:space="0" w:color="auto"/>
            <w:bottom w:val="none" w:sz="0" w:space="0" w:color="auto"/>
            <w:right w:val="none" w:sz="0" w:space="0" w:color="auto"/>
          </w:divBdr>
        </w:div>
      </w:divsChild>
    </w:div>
    <w:div w:id="1322345747">
      <w:bodyDiv w:val="1"/>
      <w:marLeft w:val="0"/>
      <w:marRight w:val="0"/>
      <w:marTop w:val="0"/>
      <w:marBottom w:val="0"/>
      <w:divBdr>
        <w:top w:val="none" w:sz="0" w:space="0" w:color="auto"/>
        <w:left w:val="none" w:sz="0" w:space="0" w:color="auto"/>
        <w:bottom w:val="none" w:sz="0" w:space="0" w:color="auto"/>
        <w:right w:val="none" w:sz="0" w:space="0" w:color="auto"/>
      </w:divBdr>
    </w:div>
    <w:div w:id="1518930859">
      <w:bodyDiv w:val="1"/>
      <w:marLeft w:val="0"/>
      <w:marRight w:val="0"/>
      <w:marTop w:val="0"/>
      <w:marBottom w:val="0"/>
      <w:divBdr>
        <w:top w:val="none" w:sz="0" w:space="0" w:color="auto"/>
        <w:left w:val="none" w:sz="0" w:space="0" w:color="auto"/>
        <w:bottom w:val="none" w:sz="0" w:space="0" w:color="auto"/>
        <w:right w:val="none" w:sz="0" w:space="0" w:color="auto"/>
      </w:divBdr>
    </w:div>
    <w:div w:id="1709262297">
      <w:bodyDiv w:val="1"/>
      <w:marLeft w:val="0"/>
      <w:marRight w:val="0"/>
      <w:marTop w:val="0"/>
      <w:marBottom w:val="0"/>
      <w:divBdr>
        <w:top w:val="none" w:sz="0" w:space="0" w:color="auto"/>
        <w:left w:val="none" w:sz="0" w:space="0" w:color="auto"/>
        <w:bottom w:val="none" w:sz="0" w:space="0" w:color="auto"/>
        <w:right w:val="none" w:sz="0" w:space="0" w:color="auto"/>
      </w:divBdr>
    </w:div>
    <w:div w:id="1713580004">
      <w:bodyDiv w:val="1"/>
      <w:marLeft w:val="0"/>
      <w:marRight w:val="0"/>
      <w:marTop w:val="0"/>
      <w:marBottom w:val="0"/>
      <w:divBdr>
        <w:top w:val="none" w:sz="0" w:space="0" w:color="auto"/>
        <w:left w:val="none" w:sz="0" w:space="0" w:color="auto"/>
        <w:bottom w:val="none" w:sz="0" w:space="0" w:color="auto"/>
        <w:right w:val="none" w:sz="0" w:space="0" w:color="auto"/>
      </w:divBdr>
    </w:div>
    <w:div w:id="1746029440">
      <w:bodyDiv w:val="1"/>
      <w:marLeft w:val="0"/>
      <w:marRight w:val="0"/>
      <w:marTop w:val="0"/>
      <w:marBottom w:val="0"/>
      <w:divBdr>
        <w:top w:val="none" w:sz="0" w:space="0" w:color="auto"/>
        <w:left w:val="none" w:sz="0" w:space="0" w:color="auto"/>
        <w:bottom w:val="none" w:sz="0" w:space="0" w:color="auto"/>
        <w:right w:val="none" w:sz="0" w:space="0" w:color="auto"/>
      </w:divBdr>
    </w:div>
    <w:div w:id="2041666485">
      <w:bodyDiv w:val="1"/>
      <w:marLeft w:val="0"/>
      <w:marRight w:val="0"/>
      <w:marTop w:val="0"/>
      <w:marBottom w:val="0"/>
      <w:divBdr>
        <w:top w:val="none" w:sz="0" w:space="0" w:color="auto"/>
        <w:left w:val="none" w:sz="0" w:space="0" w:color="auto"/>
        <w:bottom w:val="none" w:sz="0" w:space="0" w:color="auto"/>
        <w:right w:val="none" w:sz="0" w:space="0" w:color="auto"/>
      </w:divBdr>
      <w:divsChild>
        <w:div w:id="63649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microsoft.com/office/2020/10/relationships/intelligence" Target="intelligence2.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disputes@ubetohio.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7F5D4BCBCAE49A0968D1FD779CCD9" ma:contentTypeVersion="14" ma:contentTypeDescription="Create a new document." ma:contentTypeScope="" ma:versionID="105eb358b61840d894aa40e2588cfd50">
  <xsd:schema xmlns:xsd="http://www.w3.org/2001/XMLSchema" xmlns:xs="http://www.w3.org/2001/XMLSchema" xmlns:p="http://schemas.microsoft.com/office/2006/metadata/properties" xmlns:ns2="7ffe2c7f-b1a2-4211-b2d1-d5440dbe34b0" xmlns:ns3="403b68ad-e819-4a27-96b0-3c704c1083fb" targetNamespace="http://schemas.microsoft.com/office/2006/metadata/properties" ma:root="true" ma:fieldsID="3335a0708f4676f511ed8b0b0698d5ba" ns2:_="" ns3:_="">
    <xsd:import namespace="7ffe2c7f-b1a2-4211-b2d1-d5440dbe34b0"/>
    <xsd:import namespace="403b68ad-e819-4a27-96b0-3c704c1083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e2c7f-b1a2-4211-b2d1-d5440dbe3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246a14b-b75e-43ba-8a24-7c4a3f06a63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3b68ad-e819-4a27-96b0-3c704c1083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1075df7-6d69-4c81-a000-b41843f29857}" ma:internalName="TaxCatchAll" ma:showField="CatchAllData" ma:web="403b68ad-e819-4a27-96b0-3c704c1083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03b68ad-e819-4a27-96b0-3c704c1083fb" xsi:nil="true"/>
    <lcf76f155ced4ddcb4097134ff3c332f xmlns="7ffe2c7f-b1a2-4211-b2d1-d5440dbe34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2ECDC2-2C5E-414E-BF2F-F4EAA7D79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e2c7f-b1a2-4211-b2d1-d5440dbe34b0"/>
    <ds:schemaRef ds:uri="403b68ad-e819-4a27-96b0-3c704c108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D9D543-6B46-438D-8AD3-AA21768F2CA7}">
  <ds:schemaRefs>
    <ds:schemaRef ds:uri="http://schemas.openxmlformats.org/officeDocument/2006/bibliography"/>
  </ds:schemaRefs>
</ds:datastoreItem>
</file>

<file path=customXml/itemProps3.xml><?xml version="1.0" encoding="utf-8"?>
<ds:datastoreItem xmlns:ds="http://schemas.openxmlformats.org/officeDocument/2006/customXml" ds:itemID="{3C7D030C-3A53-4607-8E60-FFDF4BBAE3C2}">
  <ds:schemaRefs>
    <ds:schemaRef ds:uri="http://schemas.microsoft.com/sharepoint/v3/contenttype/forms"/>
  </ds:schemaRefs>
</ds:datastoreItem>
</file>

<file path=customXml/itemProps4.xml><?xml version="1.0" encoding="utf-8"?>
<ds:datastoreItem xmlns:ds="http://schemas.openxmlformats.org/officeDocument/2006/customXml" ds:itemID="{360BC57E-9FB2-4F68-BDD0-6ADA03DA2095}">
  <ds:schemaRefs>
    <ds:schemaRef ds:uri="http://schemas.microsoft.com/office/2006/metadata/properties"/>
    <ds:schemaRef ds:uri="http://schemas.microsoft.com/office/infopath/2007/PartnerControls"/>
    <ds:schemaRef ds:uri="403b68ad-e819-4a27-96b0-3c704c1083fb"/>
    <ds:schemaRef ds:uri="7ffe2c7f-b1a2-4211-b2d1-d5440dbe34b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7721</Words>
  <Characters>44010</Characters>
  <Application>Microsoft Office Word</Application>
  <DocSecurity>0</DocSecurity>
  <Lines>366</Lines>
  <Paragraphs>103</Paragraphs>
  <ScaleCrop>false</ScaleCrop>
  <Company>Internation Game Technology</Company>
  <LinksUpToDate>false</LinksUpToDate>
  <CharactersWithSpaces>51628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Kenny</dc:creator>
  <cp:keywords/>
  <dc:description/>
  <cp:lastModifiedBy>Jack Williamson</cp:lastModifiedBy>
  <cp:revision>35</cp:revision>
  <cp:lastPrinted>2022-11-28T23:49:00Z</cp:lastPrinted>
  <dcterms:created xsi:type="dcterms:W3CDTF">2023-10-13T18:18:00Z</dcterms:created>
  <dcterms:modified xsi:type="dcterms:W3CDTF">2023-12-18T15:03:00Z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0x01010030E7F5D4BCBCAE49A0968D1FD779CCD9</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f920f5b4-f35a-4bd1-ab57-79db69ad10fb_Enabled">
    <vt:lpwstr>true</vt:lpwstr>
  </property>
  <property fmtid="{D5CDD505-2E9C-101B-9397-08002B2CF9AE}" pid="11" name="MSIP_Label_f920f5b4-f35a-4bd1-ab57-79db69ad10fb_SetDate">
    <vt:lpwstr>2022-12-07T20:29:03Z</vt:lpwstr>
  </property>
  <property fmtid="{D5CDD505-2E9C-101B-9397-08002B2CF9AE}" pid="12" name="MSIP_Label_f920f5b4-f35a-4bd1-ab57-79db69ad10fb_Method">
    <vt:lpwstr>Privileged</vt:lpwstr>
  </property>
  <property fmtid="{D5CDD505-2E9C-101B-9397-08002B2CF9AE}" pid="13" name="MSIP_Label_f920f5b4-f35a-4bd1-ab57-79db69ad10fb_Name">
    <vt:lpwstr>Sensitive</vt:lpwstr>
  </property>
  <property fmtid="{D5CDD505-2E9C-101B-9397-08002B2CF9AE}" pid="14" name="MSIP_Label_f920f5b4-f35a-4bd1-ab57-79db69ad10fb_SiteId">
    <vt:lpwstr>50f8fcc4-94d8-4f07-84eb-36ed57c7c8a2</vt:lpwstr>
  </property>
  <property fmtid="{D5CDD505-2E9C-101B-9397-08002B2CF9AE}" pid="15" name="MSIP_Label_f920f5b4-f35a-4bd1-ab57-79db69ad10fb_ActionId">
    <vt:lpwstr>b1817c49-3b78-4701-a9da-204f743baffb</vt:lpwstr>
  </property>
  <property fmtid="{D5CDD505-2E9C-101B-9397-08002B2CF9AE}" pid="16" name="MSIP_Label_f920f5b4-f35a-4bd1-ab57-79db69ad10fb_ContentBits">
    <vt:lpwstr>0</vt:lpwstr>
  </property>
</Properties>
</file>